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tbl>
      <w:tblPr>
        <w:tblW w:w="47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8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25 września 2019r.</w:t>
      </w:r>
    </w:p>
    <w:p>
      <w:pPr>
        <w:pStyle w:val="Normal"/>
        <w:suppressAutoHyphens w:val="true"/>
        <w:spacing w:lineRule="auto" w:line="360" w:before="0" w:after="0"/>
        <w:ind w:left="1134"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>ŻG.8361.103.2019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161/2019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 podstawie art. 40a ust. 1 pkt 4 oraz ust.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21 grudnia 2000r. o jakości handlowej artykułów rolno-spożywczych (Dz. U. z 2018r., poz. 2164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 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(Dz. U. z 2018r. poz. 2096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po przeprowadzeniu postępowania administracyjnego, Świętokrzyski Wojewódzki Inspektor Inspekcji Handlowej wymierza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przedsiębiorcy</w:t>
      </w:r>
      <w:bookmarkStart w:id="0" w:name="_Hlk502742724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: </w:t>
      </w:r>
      <w:bookmarkStart w:id="1" w:name="_Hlk516654289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„LEWIATAN -KIELCE” Spółka z ograniczoną odpowiedzialnością z siedzibą w Kielcach, ul. 1 Maja 191, 25-655 Kielce</w:t>
      </w:r>
      <w:bookmarkEnd w:id="0"/>
      <w:bookmarkEnd w:id="1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karę pieniężną w wysokości 1000 zł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(słownie: jeden tysiąc złotych) określoną na podstawie art. 40a ust. 1 pkt 4 ww.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o jakości handlowej artykułów rolno-spożywczych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-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 tytułu wprowadzenia do obrotu zafałszowanej </w:t>
      </w:r>
      <w:r>
        <w:rPr>
          <w:rFonts w:cs="Times New Roman" w:ascii="Times New Roman" w:hAnsi="Times New Roman"/>
          <w:sz w:val="24"/>
          <w:szCs w:val="24"/>
        </w:rPr>
        <w:t xml:space="preserve"> partii półproduktu  - Flaki wołowe krojone, mrożone, produkcji: P.P.U.H. Kos-Pol Tadeusz Piasecki Trzebownisko 616A, 36-001 Rzeszów - z uwagi na wykazaną w drodze badań laboratoryjnych niższą zawartość składników podrobowych (podżołądków) w odniesieniu do informacji podanej w oznakowaniu badanego produktu.</w:t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UZASADNIENIE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dniach 25 – 26 kwietnia 2019r.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ŻG.8361.103.2019 z dnia 25 kwietnia 2019r., inspektorzy Wojewódzkiego Inspektoratu Inspekcji Handlowej w Kielcach dokonali kontroli przedsiębiorcy</w:t>
      </w:r>
      <w:bookmarkStart w:id="2" w:name="_Hlk6466174"/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„LEWIATAN -KIELCE” Spółka z ograniczoną odpowiedzialnością z siedzibą w Kielcach</w:t>
      </w:r>
      <w:bookmarkEnd w:id="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zwanego dalej „Spółką, Stroną, kontrolowanym przedsiębiorcą” w placówce handlowej: </w:t>
      </w:r>
      <w:r>
        <w:rPr>
          <w:rFonts w:cs="Times New Roman" w:ascii="Times New Roman" w:hAnsi="Times New Roman"/>
          <w:bCs/>
          <w:sz w:val="24"/>
          <w:szCs w:val="24"/>
        </w:rPr>
        <w:t>Sklep Lewiatan nr 114 w Kielcach , ul. Chęcińska 5, 25 - 020 Kielce.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Kontrolę przeprowadzono na podstawie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15 grudnia 2000r. o Inspekcji Handlowej (Dz. U. 2018r. poz. 1930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(Dz. U.  2018r. poz. 2164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 obecności osoby upoważnionej do reprezentowania przedsiębiorcy.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 xml:space="preserve">Kontrola została przeprowadzona bez zawiadomienia o zamiarze wszczęcia kontroli zgodnie z art. 48 ust. 11 pkt 1 </w:t>
      </w:r>
      <w:r>
        <w:rPr>
          <w:rFonts w:eastAsia="SimSun" w:cs="Times New Roman" w:ascii="Times New Roman" w:hAnsi="Times New Roman"/>
          <w:bCs/>
          <w:i/>
          <w:iCs/>
          <w:sz w:val="24"/>
          <w:szCs w:val="24"/>
          <w:lang w:eastAsia="zh-CN" w:bidi="hi-IN"/>
        </w:rPr>
        <w:t>ustawy z dnia 6 marca 2018 r. Prawo przedsiębiorców (Dz. U. z 2018, poz. 646, ze zm.)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bezpośrednio stosowanych przepisów powszechnie obowiązującego prawa wspólnotowego w zakresie jakości handlowej flaków. Ponadto kontrola została zainicjowana z uwagi na informację konsumenta o niewłaściwej jakości handlowej produktu: „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Flaki wołowe krojone, mrożone –półprodukt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produkcji: P.P.U.H. Kos-Pol Tadeusz Piasecki Trzebownisko 616A, 36-001 Rzeszów”.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Wobec powyższego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 podstawie przepisów art. 16 ust. 1 pkt. 10 oraz przepisów rozdziału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 Inspekcji Handlowej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pobrano do badań  laboratoryjnych próbki produktu znajdującego się w ofercie handlowej kontrolowanego przedsiębiorcy tj.:</w:t>
      </w:r>
      <w:r>
        <w:rPr>
          <w:rFonts w:eastAsia="Palatino Linotype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bookmarkStart w:id="3" w:name="_Hlk494719961"/>
      <w:bookmarkEnd w:id="3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„Flaki wołowe krojone, mrożone” – półprodukt a’1kg w foliowym opakowaniu związanym foliowym klipsem, w ilości 41szt., wartości 696,59zł, z datą minimalnej trwałości: 12.02.2020r będącą jednocześnie numerem partii, produkcji: P.P.U.H. Kos-Pol Tadeusz Piasecki Trzebownisko 616A, 36-001 Rzeszów.</w:t>
      </w:r>
    </w:p>
    <w:p>
      <w:pPr>
        <w:pStyle w:val="Normal"/>
        <w:tabs>
          <w:tab w:val="left" w:pos="573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Równolegle z próbką podstawową ww. produktu została pobrana i zabezpieczona w kontrolowanej placówce próbka kontrolna (protokół pobrania próbki podstawowej nr 115998 z dnia 25 kwietnia 2019 r. oraz protokół pobrania próbki kontrolnej nr 115999 z dnia 25 kwietnia 2019 r.).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Próbka podstawowa ww. produktu została dostarczona do Urzędu Ochrony Konkurencji i Konsumentów Laboratorium Kontrolno – Analitycznego z siedzibą w Kielcach, ul. Sienkiewicza 76, 25-950 Kielce (protokół przyjęcia próbki do badań nr 129/2019 z dnia 26 kwietnia 2019r.). Zlecony zakres badań pobranej próbki pierogów obejmował ocenę organoleptyczną oraz badanie zawartości netto oraz zawartości składników mięsnych, podrobowych.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Powyższe czynności i ustalenia zostały udokumentowane w protokole kontroli nr ŻG.8361.103.2019, który został podpisany w dniu 26 kwietnia 2019r. Przedsiębiorca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„LEWIATAN -KIELCE” Spółka z ograniczoną odpowiedzialnością z siedzibą w Kielcach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w myśl art. 20 ust. 2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ustawy o Inspekcji Handlowej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Batang" w:cs="Times New Roman"/>
          <w:iCs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ab/>
        <w:t xml:space="preserve">Badania laboratoryjne pobranej próbki, w porównaniu z wymaganiami określonymi w oznakowaniu produktu wykazały niższą zawartość składników podrobowych tj. podżołądków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tj. stwierdzono: 63,8 % (± 3,8), 68,2 % (± 4,1), 68,2 % (± 4,1) udziału składników podrobowych, przy deklaracji w oznakowaniu 75% wydajności po rozmrożeniu.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 Próbka wykazała właściwe cechy organoleptyczne. Wyniki oznaczenia zawartości netto uznano za zgodne po zastosowaniu przepisów </w:t>
      </w:r>
      <w:r>
        <w:rPr>
          <w:rFonts w:eastAsia="Batang" w:cs="Times New Roman" w:ascii="Times New Roman" w:hAnsi="Times New Roman"/>
          <w:i/>
          <w:sz w:val="24"/>
          <w:szCs w:val="24"/>
          <w:lang w:eastAsia="zh-CN" w:bidi="hi-IN"/>
        </w:rPr>
        <w:t>Ustawy z dnia 7 maja 2009 r. o towarach paczkowanych (Dz.U. 2015, poz. 1161).</w:t>
      </w:r>
      <w:r>
        <w:rPr>
          <w:rFonts w:eastAsia="Batang" w:cs="Times New Roman" w:ascii="Times New Roman" w:hAnsi="Times New Roman"/>
          <w:iCs/>
          <w:sz w:val="24"/>
          <w:szCs w:val="24"/>
          <w:lang w:eastAsia="zh-CN" w:bidi="hi-IN"/>
        </w:rPr>
        <w:t xml:space="preserve"> Powyższe zostało udokumentowane w Sprawozdaniu z badań nr 182 z dnia 7 maja 2019r.</w:t>
      </w:r>
    </w:p>
    <w:p>
      <w:pPr>
        <w:pStyle w:val="Normal"/>
        <w:tabs>
          <w:tab w:val="left" w:pos="525" w:leader="none"/>
          <w:tab w:val="left" w:pos="567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ab/>
        <w:t xml:space="preserve">Po otrzymaniu wyników badań laboratoryjnych,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ŚWIIH uznał, że badany produkt nie spełnia wymagań jakości handlowej i nosi znamiona zafałszowania, co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narusza przepisy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art. 4 ust. 1  ww.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ustawy o jakości handlowej artykułów rolno.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Następnie ŚWIIH skierował do kontrolowanego przedsiębiorcy (pismo z dnia 10 maja  2019r.) jak również do producenta zakwestionowanego produktu (pismo z dnia 15 maja 2019r.), wystąpienia pokontrolne informujące o stwierdzonych nieprawidłowościach, zawierające wnioski o ich usunięcie. Do przedmiotowych pism zostały załączone wyniki badań laboratoryjnych nr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182 z dnia 7 maja 2019r.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Producent zakwestionowanego produktu – Tadeusz Piasecki P.P.U.H. „Kos Pol”, Trzebownisko 616A, 36-001 Trzebownisko, w piśmie z dnia 27 maja 2019r. (data wpływu 29 maja 2019r.) poinformował o realizacji wniosków pokontrolnych i podjętych działaniach naprawczych. Wyjaśnił, że przyczyną powstania nieprawidłowości mogła być okoliczność, że wytwarzany surowiec pochodzi z różnych krajów. Zakwestionowana partia flaków została wytworzona z surowca pochodzącego z Danii i Irlandii. Surowiec posiada różną chłonność wody i inna wydajność po rozmrożeniu. Producent przyznał, że nie przeliczył wydajności tego produktu, a badania laboratoryjne pobranej w toku czynności kontrolnych próbki produktu wykazały tę nieprawidłowość. Wobec powyższego producent dokonał zmian w oznakowaniu zakwestionowanego produktu i obniżył w oznakowaniu parametr „wydajność produktu po rozmrożeniu”. Zmieniona informacja o składzie produktu przedstawia się następująco: „Przedżołądki Wołowe Krojone 68%, woda”. Producent oświadczył, że nie był świadomy zasad podawania składu produktu w jego oznakowaniu tj. nie wiedział, że należy w składzie podać zawartość wody. Przedsiębiorca przyznał, że zastosowana metodyka badań pobranej próbki jest dokładniejsza niż stosowana w jego przedsiębiorstwie. Producent oświadczył, że aby uniknąć na przyszłość podobnych sytuacji, wprowadził codzienną kontrolę wydajności produktu a także dostosował oznakowania produktów z uwagi na pochodzenie surowca. Wykazana nieprawidłowość nie była zamierzonym działaniem producenta.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 xml:space="preserve">Następnie w piśmie z dnia 30 maja 2019r. </w:t>
      </w:r>
      <w:bookmarkStart w:id="4" w:name="_Hlk14767699"/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(data wpływu 30 maja 2019r.) </w:t>
      </w:r>
      <w:r>
        <w:rPr>
          <w:rFonts w:cs="Times New Roman" w:ascii="Times New Roman" w:hAnsi="Times New Roman"/>
          <w:sz w:val="24"/>
          <w:szCs w:val="24"/>
        </w:rPr>
        <w:t>przedsiębiorca „LEWIATAN -KIELCE” Spółka z ograniczoną odpowiedzialnością z siedzibą w Kielcach</w:t>
      </w:r>
      <w:bookmarkEnd w:id="4"/>
      <w:r>
        <w:rPr>
          <w:rFonts w:cs="Times New Roman" w:ascii="Times New Roman" w:hAnsi="Times New Roman"/>
          <w:sz w:val="24"/>
          <w:szCs w:val="24"/>
        </w:rPr>
        <w:t xml:space="preserve"> poinformował o realizacji swoich wniosków pokontrolnych. Strona poinformowała o dokonanych działaniach naprawczych tj. podjęła kontakt z producentem i zobowiązała go do konieczności przestrzegania norm i procedur produkcyjnych zapewniających zachowanie zawartości produktu zgodnie z opisem na opakowaniu pod rygorem odstąpienia od dalszych zamówień towarów. Strona podkreśliła, że nie miała świadomości o wykazanych nieprawidłowościach a przede wszystkim jej działania  nie miała zamiaru celowego. Wykazana nieprawidłowość zdanie Strony nie powodowała zagrożenia dla zdrowia lub życia konsumentów. Spółka zobowiązała swoich pracowników do zwiększone kontroli nabywanych produktów w zakresie monitorowania składów tych produktów. Na koniec wyjaśnień, Strona zwróciła się do ŚWIIH o uwzględnienie powyższych wyjaśnień i możliwość niestosowania w przedmiotowej sprawie kary pieniężnej. Strona nie złożyła wniosku o przebadanie próbki kontrolnej.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Wobec powyższego, pismem z dnia 23 lipca 2019 r. ŚWIIH zawiadomił przedsiębiorcę </w:t>
      </w:r>
      <w:r>
        <w:rPr>
          <w:rFonts w:cs="Times New Roman" w:ascii="Times New Roman" w:hAnsi="Times New Roman"/>
          <w:sz w:val="24"/>
          <w:szCs w:val="24"/>
        </w:rPr>
        <w:t>„LEWIATAN -KIELCE” Spółka z ograniczoną odpowiedzialnością z siedzibą w Kielcach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 o wszczęciu z urzędu postępowania administracyjnego w przedmiocie wymierzenia kary pieniężnej, określonej na zasadach przyjętych w art. 40a ust. 1 pkt 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 tytułu wprowadzenia do obrotu handlowego zafałszowanej partii pierogów.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ŚWIIH ww. piśmie poinformował przedsiębiorcę o przysługującym prawie wypowiadania się co do zebranych w sprawie dowodów i materiałów oraz o możliwości zapoznania się z aktami sprawy. Strona również została wezwana do złożenia oświadczenia dotyczącego wysokości osiąganych obrotów oraz przychodu w ostatnim roku rozliczeniowym. Przedmiotowe pismo zostało odebrane przez przedsiębiorcę w dniu 26 lipca 2019r.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 xml:space="preserve">Strona skorzystała z przysługujących praw, w piśmie z dnia 30 lipca 2019r. (data wpływu 1 sierpnia 2019r.) przedstawiła następujące wyjaśnienia. Strona podniosła, że wykazane nieprawidłowości powstały na etapie produkcji i to producent powinien odpowiadać za wykazane nieprawidłowości. Strona podjęła stosowne działania naprawczy tj. wycofała zakwestionowany produkt z obrotu, ponadto zobowiązała producenta pod rygorem zerwania umowy handlowej, do stosowania obowiązujących przepisów w zakresie jakości handlowej oferowanych produktów. Strona zapewniła ze swojej strony odpowiednia warunki przechowywania i sprzedaży zakwestionowanego produktu, natomiast nie miała wpływu na zastosowane jego oznakowanie i rzeczywisty skład. Przedsiębiorca </w:t>
      </w:r>
      <w:r>
        <w:rPr>
          <w:rFonts w:cs="Times New Roman" w:ascii="Times New Roman" w:hAnsi="Times New Roman"/>
          <w:sz w:val="24"/>
          <w:szCs w:val="24"/>
        </w:rPr>
        <w:t xml:space="preserve">„LEWIATAN -KIELCE” Spółka z ograniczoną odpowiedzialnością z siedzibą w Kielcach oświadczył, że nie kwestionuje kosztów przeprowadzonych badań i zwraca się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do ŚWIIH o uwzględnienie powyższych wyjaśnień w postępowaniu, podnosząc przy tym, że nie doszło do umyślnego naruszenia prawa i przy tym o rozważenie możliwości odstąpienia od wymierzenia kary pieniężnej. W rzeczonym piśmie strona oświadczyła o osiągniętym w 2018 roku przychodzie Spółki.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ŚWIIH uznając zgromadzony materiał za kompletny, pismem z dnia 13 sierpnia 2019r. zawiadomił przedsiębiorcę o zakończeniu postępowania administracyjnego, jak również poinformował o przysługującym prawie do zapoznania się z aktami sprawy a także do wypowiedzenia się co do wszystkich zebranych dowodów i materiałów. Przedmiotowe pismo zostało odebrane przez stronę 16 sierpnia 2019 r.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Strona skorzystała z przysługujących praw i w piśmie z dnia 21 sierpnia 2019r. (data wpływu 26 sierpnia 2019r.) poinformowała, że podtrzymuje swoje stanowisko zawarte w piśmie z dnia 30 lipca 2019r. i ponownie wnosi o odstąpienie od wymierzenia kary pieniężnej w przedmiotowej sprawie. Do pisma zostało załączone wyjaśnienie producenta z dnia 27 maja 2019r., które zostało już wcześniej uwzględnione w niniejszej sprawie.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Ustawa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stanowi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w art. 4 ust. 1,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wprowadzane do obrotu artykuły rolno-spożywcze powinny spełniać wymagania w zakresie jakości handlowej,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jeżeli w przepisach o jakości handlowej zostały określone takie wymagania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oraz dodatkowe wymagania dotyczące tych artykułów, jeżeli ich spełnienie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zostało zadeklarowane przez producenta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Jak wynika z przepisu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art. 3 pkt 5 ustawy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przez jakość handlową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należy rozumieć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prezentacji i oznakowania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nieobjęte wymaganiami sanitarnymi, weterynaryjnymi lub fitosanitarnymi.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Natomiast zgodnie z art. 3 pkt 10 ww. ustawy - artykuł rolno-spożywczy zafałszowany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a)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b)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Rozporządzenie 178/2002 w art. 8 ust. 1 stanowi, że prawo żywnościowe ma na celu ochronę interesów konsumentów i powinno stanowić podstawę dokonywania przez konsumentów świadomego wyboru związanego ze spożywaną żywnością. Ma na celu zapobieganie oszukańczym lub podstępnym praktykom, fałszowaniu żywności</w:t>
      </w:r>
      <w:r>
        <w:rPr>
          <w:rFonts w:cs="Times New Roman" w:ascii="Times New Roman" w:hAnsi="Times New Roman"/>
          <w:sz w:val="24"/>
          <w:szCs w:val="24"/>
        </w:rPr>
        <w:t xml:space="preserve"> o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raz wszelkim innym praktykom mogącym wprowadzić konsumenta w błąd.</w:t>
      </w:r>
      <w:r>
        <w:rPr>
          <w:rFonts w:eastAsia="SimSun" w:cs="Times New Roman" w:ascii="Times New Roman" w:hAnsi="Times New Roman"/>
          <w:i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17 ust. 1 ww. rozporządzenia 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 Należy zaznaczyć, że w świetle prawa żywnościowego pojęcie „wprowadzania do obrotu” dotyczy każdego etapu obrotu i nie jest zawężone jedynie do pierwszego wprowadzenia na rynek. W tej kwestii art. 3 pkt 4 ustawy o jakości handlowej odsyła do definicji zawartej w art. 3 pkt. 8 rozporządzenia 178/2002, gdzie „wprowadzenie na rynek” oznacza posiadanie żywności lub pasz w celu sprzedaży z uwzględnieniem oferowania do sprzedaży lub innej formy dysponowania, bezpłatnego lub nie oraz sprzedaż, dystrybucję i inne formy dysponowania.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rozporządzeniu Parlamentu Europejskiego i Rady (WE) nr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Określa ogólne zasady, wymogi i 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 zakresie informacji.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myśl przepisu art. 6 ww.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–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każdemu środkowi spożywczemu przeznaczonemu do dostarczenia konsumentowi finalnemu lub do zakładów żywienia zbiorowego muszą towarzyszyć informacje na temat żywności zgodne z tym rozporządzeniem.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Artykuł 7 ust. 1 lit a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1169/2011 -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informacje na temat żywności nie mogą wprowadzać w błąd, w szczególności co do właściwości środka spożywczego, a w szczególności co do jego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charakteru, tożsamości, właściwości, składu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ilości, trwałości, kraju lub miejsca pochodzenia, metod wytwarzania lub produkcji. Ponadto muszą być rzetelne, jasne i łatwe do zrozumienia dla konsumenta (ust. 2 ww. rozporządzenia).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cs="Times New Roman"/>
        </w:rPr>
      </w:pPr>
      <w:r>
        <w:rPr>
          <w:rFonts w:eastAsia="SimSun" w:cs="Cambria" w:ascii="Times New Roman" w:hAnsi="Times New Roman"/>
          <w:color w:val="000000"/>
          <w:sz w:val="24"/>
          <w:szCs w:val="24"/>
          <w:lang w:eastAsia="zh-CN" w:bidi="hi-IN"/>
        </w:rPr>
        <w:t>W niniejszej sprawie, w oparciu o przeprowadzone badania laboratoryjne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Cambria" w:ascii="Times New Roman" w:hAnsi="Times New Roman"/>
          <w:color w:val="000000"/>
          <w:sz w:val="24"/>
          <w:szCs w:val="24"/>
          <w:lang w:eastAsia="zh-CN" w:bidi="hi-IN"/>
        </w:rPr>
        <w:t>stwierdzono ponad wszelką wątpliwość wprowadzenie do obrotu przez</w:t>
      </w:r>
      <w:r>
        <w:rPr>
          <w:rFonts w:eastAsia="SimSun" w:cs="Cambria" w:ascii="Cambria" w:hAnsi="Cambria"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przedsiębiorcę </w:t>
      </w:r>
      <w:r>
        <w:rPr>
          <w:rFonts w:cs="Times New Roman" w:ascii="Times New Roman" w:hAnsi="Times New Roman"/>
          <w:sz w:val="24"/>
          <w:szCs w:val="24"/>
        </w:rPr>
        <w:t>„LEWIATAN -KIELCE” Spółka z ograniczoną odpowiedzialnością z siedzibą w Kielcach zafałszowanej partii flaków.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Ponadto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należy zwrócić szczególną uwagę na okoliczność, że kontrola przedsiębiorcy, która została przeprowadzona w placówce handlowej w Kielcach przy ul. Chęcińskiej 5 była zainicjowana informacją konsumenta o niewłaściwej jakości produktu zakupionego właśnie w tej placówce produkcie.</w:t>
      </w:r>
      <w:r>
        <w:rPr>
          <w:rFonts w:cs="Times New Roman" w:ascii="Times New Roman" w:hAnsi="Times New Roma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Badania laboratoryjne wykazały </w:t>
      </w:r>
      <w:r>
        <w:rPr>
          <w:rFonts w:eastAsia="Times New Roman" w:cs="Times New Roman" w:ascii="Times New Roman" w:hAnsi="Times New Roman"/>
          <w:sz w:val="24"/>
          <w:szCs w:val="24"/>
        </w:rPr>
        <w:t>niższą zawartość składników podrobowych (podżołądków) w odniesieniu do informacji podanej w oznakowaniu badanego produktu.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Powyższe świadczy o zafałszowaniu rzeczonego produktu. 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myśl art 104 K.P.A. </w:t>
      </w:r>
      <w:r>
        <w:rPr>
          <w:rFonts w:eastAsia="SimSun" w:cs="Times New Roman" w:ascii="Times New Roman" w:hAnsi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Ustalając w przedmiotowej sprawie wysokość kary pieniężnej z tytułu wprowadzenia do obrotu przez przedsiębiorcę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„LEWIATAN -KIELCE” Spółka z ograniczoną odpowiedzialnością z siedzibą w Kielcach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>– zafałszowanej partii flaków 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Świętokrzyski Wojewódzki Inspektor Inspekcji Handlowej zgodnie art. 40a ust.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uwzględnił: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Stopień szkodliwości czynu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należy stwierdzić, że stopień społecznej szkodliwości jest wysoki. Przeprowadzone bania laboratoryjne flaków wykazały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niższą zawartość składników podrobowych (podżołądków) we wszystkich trzech opakowaniach stanowiących wielkość próbki, zaniżenie to wynosiło 7,4%, 2,7%, 2,7 %. Rzeczywisty ustalony laboratoryjnie skład produktu nie odpowiadał składowi uwidocznionemu na opakowaniu zakwestionowanego produktu.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Taka praktyka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wprowadza w konsumentów błąd, co do rzeczywistej zawartości środka spożywczego. W rzeczywistości konsument otrzymywał mniej produktu w tej samej cenie niż było zadeklarowane w oznakowaniu.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Zakres naruszenia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- stwierdzono naruszenia wymagań w zakresie składu rzeczonej partii flaków, określonych w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prawie tj.: w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>u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 w:bidi="hi-IN"/>
        </w:rPr>
        <w:t>stawie o jakości handlowej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>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Dotychczasowa działalność przedsiębiorcy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 okresie ostatnich 24 miesięcy wobec kontrolowanego przedsiębiorcy 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u w:val="single"/>
          <w:lang w:eastAsia="zh-CN" w:bidi="hi-IN"/>
        </w:rPr>
        <w:t>nie toczyło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Wielkość obrotu i przychodu–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strona przedstawiła informację o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wysokości osiągniętego przychodu w ostatnim roku rozliczeniowym.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  <w:t>Wartość kontrolowanych artykułów rolno – spożywczych</w:t>
      </w:r>
      <w:bookmarkStart w:id="5" w:name="_Hlk518378517"/>
      <w:bookmarkEnd w:id="5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– 696,59 zł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Świętokrzyski Wojewódzki Inspektor Inspekcji Handlowej wymierzając karę w wysokości 1000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zł - </w:t>
      </w:r>
      <w:r>
        <w:rPr>
          <w:rFonts w:eastAsia="SimSun" w:cs="Times New Roman" w:ascii="Times New Roman" w:hAnsi="Times New Roman"/>
          <w:color w:val="000000"/>
          <w:sz w:val="24"/>
          <w:szCs w:val="24"/>
          <w:u w:val="single"/>
          <w:lang w:eastAsia="zh-CN" w:bidi="hi-IN"/>
        </w:rPr>
        <w:t>najniższy wymiar kary,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uwzględnił opisany powyżej stan faktyczny i prawny w tym wyjaśnienia strony złożone w toku postępowania,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również odniósł się do art. 17 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który stanowi, iż zastosowana kara powinna być skuteczna, odstraszająca oraz proporcjonalna. W związku z tym zastosowany środek powinien być właściwy dla osiągnięcia zakładanego celu oraz najmniej uciążliwy.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Wobec powyższego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orzekł jak w sentencji.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11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127 § 1 i 2 oraz art. 129 § 1 i 2 </w:t>
      </w:r>
      <w:bookmarkStart w:id="6" w:name="_Hlk2038757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ww. kodeksu postępowania administracyjnego</w:t>
      </w:r>
      <w:bookmarkEnd w:id="6"/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127a § 2 ww. kodeksu postępowania administracyjnego – z dniem doręczenia Świętokrzyskiemu Wojewódzkiemu Inspektorowi Inspekcji Handlowej oświadczenia o zrzeczeniu się prawa do wniesienia odwołania decyzja staje się ostateczna i prawomocna.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myśl art. 130 § 1 i 2 ww. kodeksu postępowania administracyjnego przed upływem terminu do wniesienia odwołania decyzja nie ulega wykonaniu. Wniesienie odwołania w terminie wstrzymuje wykonanie decyzji.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spacing w:lineRule="auto" w:line="240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40a ust. 6 i 7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 jakości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 xml:space="preserve">NBP O/O KIELCE 42 1010 1238 0804 2222 3100 0000.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Termin zapłaty kary pieniężnej wynosi 30 dni od dnia,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 którym decyzja o wymierzeniu kary stała się ostateczna.</w:t>
      </w:r>
    </w:p>
    <w:p>
      <w:pPr>
        <w:pStyle w:val="Normal"/>
        <w:suppressAutoHyphens w:val="true"/>
        <w:spacing w:lineRule="auto" w:line="240" w:before="0" w:after="0"/>
        <w:ind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spacing w:lineRule="auto" w:line="240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Do należności pieniężnych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nie uiszczonych w terminie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stosuje się odpowiednio przepisy działu III 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29 sierpnia 1997.r – Ordynacja podatkowa (tekst jednolity: Dz. U. z 2017r., poz. 201 z późn. zm.).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5"/>
        <w:gridCol w:w="4604"/>
      </w:tblGrid>
      <w:tr>
        <w:trPr>
          <w:trHeight w:val="164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ind w:right="71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0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ind w:right="71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right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Na oryginale właściwe podpisy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7" w:name="_GoBack"/>
      <w:bookmarkStart w:id="8" w:name="_GoBack"/>
      <w:bookmarkEnd w:id="8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Palatino Linotype" w:hAnsi="Palatino Linotype" w:eastAsia="Times New Roman" w:cs="Palatino Linotype"/>
          <w:b/>
          <w:b/>
          <w:b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  <w:t>OTRZYMUJĄ: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„</w:t>
      </w:r>
      <w:r>
        <w:rPr>
          <w:rFonts w:cs="Times New Roman" w:ascii="Times New Roman" w:hAnsi="Times New Roman"/>
          <w:sz w:val="20"/>
          <w:szCs w:val="20"/>
        </w:rPr>
        <w:t>LEWIATAN -KIELCE” Spółka z ograniczoną odpowiedzialnością, ul. 1 Maja 191, 25-655 Kielce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A/a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3535695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eastAsia="Batang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d7b29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d7b29"/>
    <w:rPr/>
  </w:style>
  <w:style w:type="character" w:styleId="ListLabel1">
    <w:name w:val="ListLabel 1"/>
    <w:qFormat/>
    <w:rPr>
      <w:rFonts w:ascii="Times New Roman" w:hAnsi="Times New Roman" w:eastAsia="Batang" w:cs="Times New Roman"/>
      <w:b w:val="false"/>
      <w:bCs w:val="false"/>
      <w:i w:val="false"/>
      <w:iCs w:val="false"/>
      <w:sz w:val="24"/>
      <w:szCs w:val="24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d7b29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5d7b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LibreOffice/5.3.2.2$Windows_x86 LibreOffice_project/6cd4f1ef626f15116896b1d8e1398b56da0d0ee1</Application>
  <Pages>9</Pages>
  <Words>2906</Words>
  <Characters>18821</Characters>
  <CharactersWithSpaces>21700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2019-09-26T01:38:00Z</dcterms:created>
  <dc:creator>WIIH</dc:creator>
  <dc:description/>
  <dc:language>pl-PL</dc:language>
  <cp:lastModifiedBy/>
  <cp:lastPrinted>2019-09-26T07:58:00Z</cp:lastPrinted>
  <dcterms:modified xsi:type="dcterms:W3CDTF">2020-02-20T09:20:27Z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