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>-</w:t>
      </w:r>
    </w:p>
    <w:tbl>
      <w:tblPr>
        <w:tblW w:w="4748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4748"/>
      </w:tblGrid>
      <w:tr>
        <w:trPr/>
        <w:tc>
          <w:tcPr>
            <w:tcW w:w="4748" w:type="dxa"/>
            <w:tcBorders/>
            <w:shd w:fill="auto" w:val="clear"/>
          </w:tcPr>
          <w:p>
            <w:pPr>
              <w:pStyle w:val="Normal"/>
              <w:tabs>
                <w:tab w:val="center" w:pos="1701" w:leader="none"/>
              </w:tabs>
              <w:suppressAutoHyphens w:val="true"/>
              <w:spacing w:lineRule="auto" w:line="240" w:before="0" w:after="0"/>
              <w:ind w:right="783" w:hanging="0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 w:bidi="hi-IN"/>
              </w:rPr>
            </w:pPr>
            <w:r>
              <w:rPr/>
              <w:drawing>
                <wp:inline distT="0" distB="9525" distL="0" distR="0">
                  <wp:extent cx="419100" cy="466725"/>
                  <wp:effectExtent l="0" t="0" r="0" b="0"/>
                  <wp:docPr id="1" name="Obraz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tabs>
                <w:tab w:val="center" w:pos="1701" w:leader="none"/>
              </w:tabs>
              <w:suppressAutoHyphens w:val="true"/>
              <w:spacing w:lineRule="auto" w:line="240" w:before="0" w:after="0"/>
              <w:ind w:right="783" w:hanging="0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 w:bidi="hi-IN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 w:bidi="hi-IN"/>
              </w:rPr>
              <w:t>ŚWIĘTOKRZYSKI</w:t>
            </w:r>
          </w:p>
          <w:p>
            <w:pPr>
              <w:pStyle w:val="Normal"/>
              <w:tabs>
                <w:tab w:val="center" w:pos="1701" w:leader="none"/>
              </w:tabs>
              <w:suppressAutoHyphens w:val="true"/>
              <w:spacing w:lineRule="auto" w:line="240" w:before="0" w:after="0"/>
              <w:ind w:right="783" w:hanging="0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 w:bidi="hi-IN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 w:bidi="hi-IN"/>
              </w:rPr>
              <w:t>WOJEWÓDZKI INSPEKTOR</w:t>
            </w:r>
          </w:p>
          <w:p>
            <w:pPr>
              <w:pStyle w:val="Normal"/>
              <w:tabs>
                <w:tab w:val="center" w:pos="1701" w:leader="none"/>
              </w:tabs>
              <w:suppressAutoHyphens w:val="true"/>
              <w:spacing w:lineRule="auto" w:line="240" w:before="0" w:after="0"/>
              <w:ind w:right="783" w:hanging="0"/>
              <w:jc w:val="center"/>
              <w:textAlignment w:val="baseline"/>
              <w:rPr>
                <w:rFonts w:ascii="Times New Roman" w:hAnsi="Times New Roman" w:eastAsia="SimSun" w:cs="Times New Roman"/>
                <w:sz w:val="24"/>
                <w:szCs w:val="24"/>
                <w:lang w:eastAsia="zh-CN" w:bidi="hi-IN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 w:bidi="hi-IN"/>
              </w:rPr>
              <w:t>INSPEKCJI HANDLOWEJ</w:t>
            </w:r>
          </w:p>
        </w:tc>
      </w:tr>
    </w:tbl>
    <w:p>
      <w:pPr>
        <w:pStyle w:val="Normal"/>
        <w:suppressAutoHyphens w:val="true"/>
        <w:spacing w:lineRule="auto" w:line="360" w:before="0" w:after="0"/>
        <w:ind w:right="71" w:hanging="0"/>
        <w:jc w:val="right"/>
        <w:rPr>
          <w:rFonts w:ascii="Times New Roman" w:hAnsi="Times New Roman" w:eastAsia="SimSun" w:cs="Times New Roman"/>
          <w:sz w:val="24"/>
          <w:szCs w:val="24"/>
          <w:u w:val="single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>Kielce, 9 grudnia 2019r.</w:t>
      </w:r>
    </w:p>
    <w:p>
      <w:pPr>
        <w:pStyle w:val="Normal"/>
        <w:suppressAutoHyphens w:val="true"/>
        <w:spacing w:lineRule="auto" w:line="360" w:before="0" w:after="0"/>
        <w:ind w:right="71" w:hanging="0"/>
        <w:rPr>
          <w:rFonts w:ascii="Times New Roman" w:hAnsi="Times New Roman" w:eastAsia="SimSun" w:cs="Times New Roman"/>
          <w:b/>
          <w:b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u w:val="single"/>
          <w:lang w:eastAsia="zh-CN" w:bidi="hi-IN"/>
        </w:rPr>
        <w:t>ŻG.8361.177.2019</w:t>
      </w:r>
    </w:p>
    <w:p>
      <w:pPr>
        <w:pStyle w:val="Normal"/>
        <w:suppressAutoHyphens w:val="true"/>
        <w:spacing w:lineRule="auto" w:line="360" w:before="0" w:after="0"/>
        <w:ind w:right="71" w:hanging="0"/>
        <w:rPr>
          <w:rFonts w:ascii="Times New Roman" w:hAnsi="Times New Roman" w:eastAsia="SimSun" w:cs="Times New Roman"/>
          <w:b/>
          <w:b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b/>
          <w:sz w:val="24"/>
          <w:szCs w:val="24"/>
          <w:lang w:eastAsia="zh-CN" w:bidi="hi-IN"/>
        </w:rPr>
      </w:r>
    </w:p>
    <w:p>
      <w:pPr>
        <w:pStyle w:val="Normal"/>
        <w:suppressAutoHyphens w:val="true"/>
        <w:spacing w:lineRule="auto" w:line="360" w:before="0" w:after="0"/>
        <w:ind w:right="71" w:hanging="0"/>
        <w:jc w:val="center"/>
        <w:rPr>
          <w:rFonts w:ascii="Times New Roman" w:hAnsi="Times New Roman" w:eastAsia="SimSun" w:cs="Times New Roman"/>
          <w:b/>
          <w:b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b/>
          <w:sz w:val="24"/>
          <w:szCs w:val="24"/>
          <w:lang w:eastAsia="zh-CN" w:bidi="hi-IN"/>
        </w:rPr>
      </w:r>
    </w:p>
    <w:p>
      <w:pPr>
        <w:pStyle w:val="Normal"/>
        <w:suppressAutoHyphens w:val="true"/>
        <w:spacing w:lineRule="auto" w:line="360" w:before="0" w:after="0"/>
        <w:ind w:right="71" w:hanging="0"/>
        <w:jc w:val="center"/>
        <w:rPr>
          <w:rFonts w:ascii="Times New Roman" w:hAnsi="Times New Roman" w:eastAsia="SimSun" w:cs="Times New Roman"/>
          <w:b/>
          <w:b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b/>
          <w:sz w:val="24"/>
          <w:szCs w:val="24"/>
          <w:lang w:eastAsia="zh-CN" w:bidi="hi-IN"/>
        </w:rPr>
      </w:r>
    </w:p>
    <w:p>
      <w:pPr>
        <w:pStyle w:val="Normal"/>
        <w:suppressAutoHyphens w:val="true"/>
        <w:spacing w:lineRule="auto" w:line="360" w:before="0" w:after="0"/>
        <w:ind w:right="71" w:hanging="0"/>
        <w:jc w:val="center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b/>
          <w:sz w:val="24"/>
          <w:szCs w:val="24"/>
          <w:lang w:eastAsia="zh-CN" w:bidi="hi-IN"/>
        </w:rPr>
        <w:t>DECYZJA Nr 202/2019</w:t>
      </w:r>
    </w:p>
    <w:p>
      <w:pPr>
        <w:pStyle w:val="Normal"/>
        <w:suppressAutoHyphens w:val="true"/>
        <w:spacing w:lineRule="auto" w:line="360" w:before="0" w:after="0"/>
        <w:ind w:firstLine="708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Na podstawie art. 40a ust. 1 pkt 3, pkt 4 oraz ust. 4 </w:t>
      </w:r>
      <w:r>
        <w:rPr>
          <w:rFonts w:eastAsia="SimSun" w:cs="Times New Roman" w:ascii="Times New Roman" w:hAnsi="Times New Roman"/>
          <w:i/>
          <w:sz w:val="24"/>
          <w:szCs w:val="24"/>
          <w:lang w:eastAsia="zh-CN" w:bidi="hi-IN"/>
        </w:rPr>
        <w:t>Ustawy z dnia 21 grudnia 2000r. o jakości handlowej artykułów rolno-spożywczych (tekst jednolity: Dz. U. z 2018r., poz. 2164 ze zm.)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 oraz art. 104 </w:t>
      </w:r>
      <w:r>
        <w:rPr>
          <w:rFonts w:eastAsia="SimSun" w:cs="Times New Roman" w:ascii="Times New Roman" w:hAnsi="Times New Roman"/>
          <w:i/>
          <w:sz w:val="24"/>
          <w:szCs w:val="24"/>
          <w:lang w:eastAsia="zh-CN" w:bidi="hi-IN"/>
        </w:rPr>
        <w:t>Ustawy z dnia 14 czerwca 1960 r. Kodeks postępowania administracyjnego (tekst jednolity: Dz. U. z 2018r. poz. 2096 ze zm.)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>, po przeprowadzeniu postępowania administracyjnego, Świętokrzyski Wojewódzki Inspektor Inspekcji Handlowej wymierza</w:t>
      </w:r>
      <w:r>
        <w:rPr>
          <w:rFonts w:eastAsia="SimSun" w:cs="Times New Roman" w:ascii="Times New Roman" w:hAnsi="Times New Roman"/>
          <w:b/>
          <w:bCs/>
          <w:sz w:val="24"/>
          <w:szCs w:val="24"/>
          <w:lang w:eastAsia="zh-CN" w:bidi="hi-IN"/>
        </w:rPr>
        <w:t xml:space="preserve"> 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>przedsiębiorcy Hubertowi Zając prowadzącemu działalność gospodarczą pod firmą: Obsługa Ruchu Turystycznego Hubert Zając, ze stałym miejscem wykonywania działalności gospodarczej w Świątnikach, Świątniki 107, 27-641 Obrazów:</w:t>
      </w:r>
    </w:p>
    <w:p>
      <w:pPr>
        <w:pStyle w:val="ListParagraph"/>
        <w:numPr>
          <w:ilvl w:val="0"/>
          <w:numId w:val="1"/>
        </w:numPr>
        <w:spacing w:lineRule="auto" w:line="360"/>
        <w:ind w:left="0" w:hanging="11"/>
        <w:jc w:val="both"/>
        <w:rPr>
          <w:rFonts w:ascii="Times New Roman" w:hAnsi="Times New Roman" w:eastAsia="Times New Roman" w:cs="Times New Roman"/>
          <w:szCs w:val="24"/>
          <w:lang w:eastAsia="pl-PL" w:bidi="ar-SA"/>
        </w:rPr>
      </w:pPr>
      <w:r>
        <w:rPr>
          <w:rFonts w:cs="Times New Roman" w:ascii="Times New Roman" w:hAnsi="Times New Roman"/>
          <w:b/>
          <w:bCs/>
          <w:szCs w:val="24"/>
          <w:u w:val="single"/>
        </w:rPr>
        <w:t xml:space="preserve">karę pieniężną w wysokości 1000 zł </w:t>
      </w:r>
      <w:r>
        <w:rPr>
          <w:rFonts w:cs="Times New Roman" w:ascii="Times New Roman" w:hAnsi="Times New Roman"/>
          <w:szCs w:val="24"/>
        </w:rPr>
        <w:t>(słownie: jeden tysiąc złotych) określona na podstawie art. 40a ust. 1 pkt 4 ww.</w:t>
      </w:r>
      <w:r>
        <w:rPr>
          <w:rFonts w:cs="Times New Roman" w:ascii="Times New Roman" w:hAnsi="Times New Roman"/>
          <w:b/>
          <w:szCs w:val="24"/>
        </w:rPr>
        <w:t xml:space="preserve"> </w:t>
      </w:r>
      <w:r>
        <w:rPr>
          <w:rFonts w:cs="Times New Roman" w:ascii="Times New Roman" w:hAnsi="Times New Roman"/>
          <w:i/>
          <w:szCs w:val="24"/>
        </w:rPr>
        <w:t xml:space="preserve">ustawy o jakości handlowej artykułów rolno-spożywczych </w:t>
      </w:r>
      <w:r>
        <w:rPr>
          <w:rFonts w:cs="Times New Roman" w:ascii="Times New Roman" w:hAnsi="Times New Roman"/>
          <w:b/>
          <w:szCs w:val="24"/>
        </w:rPr>
        <w:t xml:space="preserve">- </w:t>
      </w:r>
      <w:r>
        <w:rPr>
          <w:rFonts w:cs="Times New Roman" w:ascii="Times New Roman" w:hAnsi="Times New Roman"/>
          <w:szCs w:val="24"/>
        </w:rPr>
        <w:t xml:space="preserve">z tytułu wprowadzenia do obrotu zafałszowanej partii napoju: </w:t>
      </w:r>
      <w:r>
        <w:rPr>
          <w:rFonts w:eastAsia="Times New Roman" w:cs="Times New Roman" w:ascii="Times New Roman" w:hAnsi="Times New Roman"/>
          <w:szCs w:val="24"/>
        </w:rPr>
        <w:t>„CAPPY” NEKTAR Napój z  czarnej porzeczki z soku zagęszczonego - z uwagi na zastosowanie w karcie menu wprowadzającego w błąd oznakowania produktu w zakresie jego nazwy i tym samym składu;</w:t>
      </w:r>
    </w:p>
    <w:p>
      <w:pPr>
        <w:pStyle w:val="ListParagraph"/>
        <w:numPr>
          <w:ilvl w:val="0"/>
          <w:numId w:val="1"/>
        </w:numPr>
        <w:spacing w:lineRule="auto" w:line="360"/>
        <w:ind w:left="0" w:hanging="11"/>
        <w:jc w:val="both"/>
        <w:rPr>
          <w:rFonts w:ascii="Times New Roman" w:hAnsi="Times New Roman" w:eastAsia="Times New Roman" w:cs="Times New Roman"/>
          <w:szCs w:val="24"/>
        </w:rPr>
      </w:pPr>
      <w:r>
        <w:rPr>
          <w:rFonts w:cs="Times New Roman" w:ascii="Times New Roman" w:hAnsi="Times New Roman"/>
          <w:b/>
          <w:bCs/>
          <w:szCs w:val="24"/>
          <w:u w:val="single"/>
        </w:rPr>
        <w:t>karę pieniężną w wysokości 500 zł</w:t>
      </w:r>
      <w:r>
        <w:rPr>
          <w:rFonts w:cs="Times New Roman" w:ascii="Times New Roman" w:hAnsi="Times New Roman"/>
          <w:b/>
          <w:bCs/>
          <w:szCs w:val="24"/>
        </w:rPr>
        <w:t xml:space="preserve"> </w:t>
      </w:r>
      <w:r>
        <w:rPr>
          <w:rFonts w:cs="Times New Roman" w:ascii="Times New Roman" w:hAnsi="Times New Roman"/>
          <w:szCs w:val="24"/>
        </w:rPr>
        <w:t xml:space="preserve">(słownie: pięćset złotych) określona na podstawie art. 40a ust. 1 pkt 3 ww. </w:t>
      </w:r>
      <w:r>
        <w:rPr>
          <w:rFonts w:cs="Times New Roman" w:ascii="Times New Roman" w:hAnsi="Times New Roman"/>
          <w:i/>
          <w:iCs/>
          <w:szCs w:val="24"/>
        </w:rPr>
        <w:t xml:space="preserve">ustawy o jakości handlowej </w:t>
      </w:r>
      <w:r>
        <w:rPr>
          <w:rFonts w:cs="Times New Roman" w:ascii="Times New Roman" w:hAnsi="Times New Roman"/>
          <w:i/>
          <w:szCs w:val="24"/>
        </w:rPr>
        <w:t>artykułów rolno-spożywczych</w:t>
      </w:r>
      <w:r>
        <w:rPr>
          <w:rFonts w:cs="Times New Roman" w:ascii="Times New Roman" w:hAnsi="Times New Roman"/>
          <w:i/>
          <w:iCs/>
          <w:szCs w:val="24"/>
        </w:rPr>
        <w:t xml:space="preserve"> –</w:t>
      </w:r>
      <w:r>
        <w:rPr>
          <w:rFonts w:cs="Times New Roman" w:ascii="Times New Roman" w:hAnsi="Times New Roman"/>
          <w:szCs w:val="24"/>
        </w:rPr>
        <w:t xml:space="preserve"> z tytułu wprowadzenia do obrotu 2 partii wyrobów kulinarnych niespełniających wymagań jakości handlowej: Gulaszu wołowego z domowymi kopytkami oraz Placka węgierskiego z gulaszem wołowym – z uwagi na </w:t>
      </w:r>
      <w:r>
        <w:rPr>
          <w:rFonts w:eastAsia="Times New Roman" w:cs="Times New Roman" w:ascii="Times New Roman" w:hAnsi="Times New Roman"/>
          <w:szCs w:val="24"/>
        </w:rPr>
        <w:t>brak podania w cenniku lub innym miejscu bezpośrednio dostępnym konsumentom informacji o pełnym wykazie składników z wyszczególnieniem substancji lub produktów powodujących alergie lub reakcje nietolerancji.</w:t>
      </w:r>
    </w:p>
    <w:p>
      <w:pPr>
        <w:pStyle w:val="Normal"/>
        <w:suppressAutoHyphens w:val="true"/>
        <w:spacing w:lineRule="auto" w:line="360" w:before="0" w:after="0"/>
        <w:ind w:right="71" w:hanging="0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</w:r>
    </w:p>
    <w:p>
      <w:pPr>
        <w:pStyle w:val="Normal"/>
        <w:suppressAutoHyphens w:val="true"/>
        <w:spacing w:lineRule="auto" w:line="360" w:before="0" w:after="0"/>
        <w:ind w:right="71" w:hanging="0"/>
        <w:jc w:val="center"/>
        <w:rPr>
          <w:rFonts w:ascii="Times New Roman" w:hAnsi="Times New Roman" w:eastAsia="SimSun" w:cs="Times New Roman"/>
          <w:b/>
          <w:b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b/>
          <w:sz w:val="24"/>
          <w:szCs w:val="24"/>
          <w:lang w:eastAsia="zh-CN" w:bidi="hi-IN"/>
        </w:rPr>
      </w:r>
    </w:p>
    <w:p>
      <w:pPr>
        <w:pStyle w:val="Normal"/>
        <w:suppressAutoHyphens w:val="true"/>
        <w:spacing w:lineRule="auto" w:line="360" w:before="0" w:after="0"/>
        <w:ind w:right="71" w:hanging="0"/>
        <w:jc w:val="center"/>
        <w:rPr>
          <w:rFonts w:ascii="Times New Roman" w:hAnsi="Times New Roman" w:eastAsia="SimSun" w:cs="Times New Roman"/>
          <w:b/>
          <w:b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b/>
          <w:sz w:val="24"/>
          <w:szCs w:val="24"/>
          <w:lang w:eastAsia="zh-CN" w:bidi="hi-IN"/>
        </w:rPr>
      </w:r>
    </w:p>
    <w:p>
      <w:pPr>
        <w:pStyle w:val="Normal"/>
        <w:suppressAutoHyphens w:val="true"/>
        <w:spacing w:lineRule="auto" w:line="360" w:before="0" w:after="0"/>
        <w:ind w:right="71" w:hanging="0"/>
        <w:jc w:val="center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b/>
          <w:sz w:val="24"/>
          <w:szCs w:val="24"/>
          <w:lang w:eastAsia="zh-CN" w:bidi="hi-IN"/>
        </w:rPr>
        <w:t>UZASADNIENIE</w:t>
      </w:r>
    </w:p>
    <w:p>
      <w:pPr>
        <w:pStyle w:val="Normal"/>
        <w:tabs>
          <w:tab w:val="left" w:pos="720" w:leader="none"/>
        </w:tabs>
        <w:suppressAutoHyphens w:val="true"/>
        <w:snapToGrid w:val="false"/>
        <w:spacing w:lineRule="auto" w:line="360" w:before="0" w:after="0"/>
        <w:ind w:firstLine="708"/>
        <w:jc w:val="both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>W dniach 30 -31 lipca 2019r.</w:t>
      </w:r>
      <w:r>
        <w:rPr>
          <w:rFonts w:eastAsia="SimSun" w:cs="Times New Roman" w:ascii="Times New Roman" w:hAnsi="Times New Roman"/>
          <w:bCs/>
          <w:sz w:val="24"/>
          <w:szCs w:val="24"/>
          <w:lang w:eastAsia="zh-CN" w:bidi="hi-IN"/>
        </w:rPr>
        <w:t xml:space="preserve"> na podstawie upoważnienia Świętokrzyskiego Wojewódzkiego Inspektora Inspekcji Handlowej – zwanego dalej ŚWIIH, nr ŻG.8361.177.2019 z dnia 29 lipca 2019r., inspektorzy Wojewódzkiego Inspektoratu Inspekcji Handlowej w Kielcach dokonali kontroli przedsiębiorcy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>Huberta Zając prowadzącego działalność gospodarczą pod firmą: Obsługa Ruchu Turystycznego Hubert Zając, ze stałym miejscem wykonywania działalności gospodarczej w Świątnikach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- zwanego dalej „Stroną, przedsiębiorcą”, w placówce handlowej: </w:t>
      </w:r>
      <w:r>
        <w:rPr>
          <w:rFonts w:eastAsia="SimSun" w:cs="Times New Roman" w:ascii="Times New Roman" w:hAnsi="Times New Roman"/>
          <w:bCs/>
          <w:sz w:val="24"/>
          <w:szCs w:val="24"/>
          <w:lang w:eastAsia="zh-CN" w:bidi="hi-IN"/>
        </w:rPr>
        <w:t>Karczma Zamkowa w Sandomierzu przy ul. Krakowskiej 4, 27-600 Sandomierz, w obecności przedsiębiorcy.</w:t>
      </w:r>
    </w:p>
    <w:p>
      <w:pPr>
        <w:pStyle w:val="Normal"/>
        <w:tabs>
          <w:tab w:val="left" w:pos="720" w:leader="none"/>
        </w:tabs>
        <w:suppressAutoHyphens w:val="true"/>
        <w:snapToGrid w:val="false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ab/>
      </w:r>
      <w:r>
        <w:rPr>
          <w:rFonts w:eastAsia="SimSun" w:cs="Times New Roman" w:ascii="Times New Roman" w:hAnsi="Times New Roman"/>
          <w:bCs/>
          <w:sz w:val="24"/>
          <w:szCs w:val="24"/>
          <w:lang w:eastAsia="zh-CN" w:bidi="hi-IN"/>
        </w:rPr>
        <w:t>Kontrolę przeprowadzono na podstawie przepisów:</w:t>
      </w:r>
    </w:p>
    <w:p>
      <w:pPr>
        <w:pStyle w:val="Normal"/>
        <w:tabs>
          <w:tab w:val="left" w:pos="720" w:leader="none"/>
        </w:tabs>
        <w:suppressAutoHyphens w:val="true"/>
        <w:snapToGrid w:val="false"/>
        <w:spacing w:lineRule="auto" w:line="360" w:before="0" w:after="0"/>
        <w:jc w:val="both"/>
        <w:rPr>
          <w:rFonts w:ascii="Times New Roman" w:hAnsi="Times New Roman" w:eastAsia="SimSun" w:cs="Times New Roman"/>
          <w:i/>
          <w:i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bCs/>
          <w:sz w:val="24"/>
          <w:szCs w:val="24"/>
          <w:lang w:eastAsia="zh-CN" w:bidi="hi-IN"/>
        </w:rPr>
        <w:t>-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 art. 3 ust. 1 pkt 1, 2 i 6 </w:t>
      </w:r>
      <w:r>
        <w:rPr>
          <w:rFonts w:eastAsia="SimSun" w:cs="Times New Roman" w:ascii="Times New Roman" w:hAnsi="Times New Roman"/>
          <w:i/>
          <w:sz w:val="24"/>
          <w:szCs w:val="24"/>
          <w:lang w:eastAsia="zh-CN" w:bidi="hi-IN"/>
        </w:rPr>
        <w:t>Ustawy z dnia 15 grudnia 2000r. o Inspekcji Handlowej (t. j.: Dz. U. 2018r. poz. 1930 ze zm.)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 zwanej dalej - „</w:t>
      </w:r>
      <w:r>
        <w:rPr>
          <w:rFonts w:eastAsia="SimSun" w:cs="Times New Roman" w:ascii="Times New Roman" w:hAnsi="Times New Roman"/>
          <w:i/>
          <w:iCs/>
          <w:sz w:val="24"/>
          <w:szCs w:val="24"/>
          <w:lang w:eastAsia="zh-CN" w:bidi="hi-IN"/>
        </w:rPr>
        <w:t>ustawą o Inspekcji Handlowej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>”;</w:t>
      </w:r>
    </w:p>
    <w:p>
      <w:pPr>
        <w:pStyle w:val="Normal"/>
        <w:tabs>
          <w:tab w:val="left" w:pos="720" w:leader="none"/>
        </w:tabs>
        <w:suppressAutoHyphens w:val="true"/>
        <w:snapToGrid w:val="false"/>
        <w:spacing w:lineRule="auto" w:line="360" w:before="0" w:after="0"/>
        <w:jc w:val="both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- art. 17 ust. 3 </w:t>
      </w:r>
      <w:r>
        <w:rPr>
          <w:rFonts w:eastAsia="SimSun" w:cs="Times New Roman" w:ascii="Times New Roman" w:hAnsi="Times New Roman"/>
          <w:i/>
          <w:sz w:val="24"/>
          <w:szCs w:val="24"/>
          <w:lang w:eastAsia="zh-CN" w:bidi="hi-IN"/>
        </w:rPr>
        <w:t>Ustawy z dnia 21 grudnia 2000r. o jakości handlowej artykułów rolno – spożywczych (t. j.: Dz. U.  2018r. poz. 2164)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 zwanej dalej - </w:t>
      </w:r>
      <w:r>
        <w:rPr>
          <w:rFonts w:eastAsia="SimSun" w:cs="Times New Roman" w:ascii="Times New Roman" w:hAnsi="Times New Roman"/>
          <w:i/>
          <w:iCs/>
          <w:sz w:val="24"/>
          <w:szCs w:val="24"/>
          <w:lang w:eastAsia="zh-CN" w:bidi="hi-IN"/>
        </w:rPr>
        <w:t>„ustawą o jakości handlowej”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>;</w:t>
      </w:r>
    </w:p>
    <w:p>
      <w:pPr>
        <w:pStyle w:val="Normal"/>
        <w:tabs>
          <w:tab w:val="left" w:pos="720" w:leader="none"/>
        </w:tabs>
        <w:suppressAutoHyphens w:val="true"/>
        <w:snapToGrid w:val="false"/>
        <w:spacing w:lineRule="auto" w:line="360" w:before="0" w:after="0"/>
        <w:jc w:val="both"/>
        <w:rPr>
          <w:rFonts w:ascii="Times New Roman" w:hAnsi="Times New Roman" w:eastAsia="SimSun" w:cs="Times New Roman"/>
          <w:i/>
          <w:i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- art. 3 ust. 1, 2, 3 </w:t>
      </w:r>
      <w:r>
        <w:rPr>
          <w:rFonts w:eastAsia="SimSun" w:cs="Times New Roman" w:ascii="Times New Roman" w:hAnsi="Times New Roman"/>
          <w:i/>
          <w:sz w:val="24"/>
          <w:szCs w:val="24"/>
          <w:lang w:eastAsia="zh-CN" w:bidi="hi-IN"/>
        </w:rPr>
        <w:t>Rozporządzenia (WE) nr 882/2004 Parlamentu Europejskiego i Rady z dnia 29 kwietnia 2004r. w sprawie kontroli urzędowych przeprowadzonych w celu sprawdzenia zgodności z prawem paszowym i żywnościowym oraz regułami dotyczącymi zdrowia zwierząt i dobrostanu zwierząt (Dz. U. L 165 z 30. 04. 2004r., str. 1, z późn. zm.; sprostowanie Dz. U. L 191 z 28.05.2004, str. 1 z późn. zm.).</w:t>
      </w:r>
    </w:p>
    <w:p>
      <w:pPr>
        <w:pStyle w:val="Normal"/>
        <w:spacing w:lineRule="auto" w:line="360" w:before="0" w:after="0"/>
        <w:ind w:right="85" w:firstLine="708"/>
        <w:jc w:val="both"/>
        <w:rPr>
          <w:rFonts w:ascii="Times New Roman" w:hAnsi="Times New Roman" w:eastAsia="SimSun" w:cs="Times New Roman"/>
          <w:bCs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bCs/>
          <w:sz w:val="24"/>
          <w:szCs w:val="24"/>
          <w:lang w:eastAsia="zh-CN" w:bidi="hi-IN"/>
        </w:rPr>
        <w:t xml:space="preserve">Kontrola została przeprowadzona bez zawiadomienia o zamiarze wszczęcia kontroli zgodnie z art. 48 ust. 11 pkt 1 oraz art. 62 ust.1 pkt 3 </w:t>
      </w:r>
      <w:r>
        <w:rPr>
          <w:rFonts w:eastAsia="SimSun" w:cs="Times New Roman" w:ascii="Times New Roman" w:hAnsi="Times New Roman"/>
          <w:bCs/>
          <w:i/>
          <w:iCs/>
          <w:sz w:val="24"/>
          <w:szCs w:val="24"/>
          <w:lang w:eastAsia="zh-CN" w:bidi="hi-IN"/>
        </w:rPr>
        <w:t>ustawy z dnia 6 marca 2018 r. Prawo przedsiębiorców (Dz. U. z 2018, poz. 646, ze zm.)</w:t>
      </w:r>
      <w:r>
        <w:rPr>
          <w:rFonts w:eastAsia="SimSun" w:cs="Times New Roman" w:ascii="Times New Roman" w:hAnsi="Times New Roman"/>
          <w:bCs/>
          <w:sz w:val="24"/>
          <w:szCs w:val="24"/>
          <w:lang w:eastAsia="zh-CN" w:bidi="hi-IN"/>
        </w:rPr>
        <w:t xml:space="preserve"> na podstawie bezpośrednio stosowanych przepisów powszechnie obowiązującego prawa wspólnotowego w zakresie prawidłowości funkcjonowania placówek handlowych i usług gastronomicznych głównie w rejonach o nasilonym ruchu turystycznym w sezonie letniego wypoczynku wraz z rzetelnością obsługi.</w:t>
      </w:r>
    </w:p>
    <w:p>
      <w:pPr>
        <w:pStyle w:val="Normal"/>
        <w:tabs>
          <w:tab w:val="left" w:pos="720" w:leader="none"/>
        </w:tabs>
        <w:suppressAutoHyphens w:val="true"/>
        <w:snapToGrid w:val="false"/>
        <w:spacing w:lineRule="auto" w:line="360" w:before="0" w:after="0"/>
        <w:ind w:firstLine="708"/>
        <w:jc w:val="both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W celu sprawdzenia rzetelności sprzedawanych potraw inspektorzy Wojewódzkiego Inspektoratu Inspekcji Handlowej w Kielcach – zwanego dalej „WIIH w Kielcach”, występując w charakterze konsumentów w dniu 30 lipca 2019r., w placówce handlowej: Karczma Zamkowa w Sandomierzu przy ul. Krakowskiej 4, po zapoznaniu się z menu restauracji podanym przez kelnerkę zamówiły 2 porcje dania „Gulasz wołowy z domowymi kopytkami”, w cenie 25,00 zł/porcja. Podczas składania zamówienia zapytano kelnerkę, czy w lokalu znajduje się informacja o alergenach zawartych w oferowanych daniach. Kelnerka udzieliła odpowiedzi, że nie ma takiej informacji. Po krótkiej chwili oczekiwania na zamówione dania, inspektor WIIH zamówił dodatkowo z karty menu 2 porcje Soku Cappy 0,25 L (czarna porzeczka) w cenie 6,00 zł/porcja. Obsługująca wyjęła z lodówki dwie szklane butelki napojów, odkapslowała i w obecności inspektora przelała każdą z nich do szklanki. Butelki schowała do skrzynki znajdującej się pod barem, a szklanki podała zamawiającemu. </w:t>
      </w:r>
    </w:p>
    <w:p>
      <w:pPr>
        <w:pStyle w:val="Normal"/>
        <w:widowControl w:val="false"/>
        <w:tabs>
          <w:tab w:val="left" w:pos="720" w:leader="none"/>
        </w:tabs>
        <w:suppressAutoHyphens w:val="true"/>
        <w:snapToGrid w:val="false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Po otrzymaniu ww. zamówienia inspektorzy ujawnili swój charakter służbowy i dokonali dalszych czynności kontrolnych. Ustalono, że w kontrolowanej placówce oferowane są dania przygotowywane na miejscu, głównie ze składników świeżych oraz z przygotowanych wcześniej i wstępnie zamrożonych półproduktów. Menu w obecnej postaci obowiązuje od około trzech miesięcy. Wydruki jego zdjęć załączono do akt sprawy.</w:t>
      </w:r>
    </w:p>
    <w:p>
      <w:pPr>
        <w:pStyle w:val="Normal"/>
        <w:tabs>
          <w:tab w:val="left" w:pos="573" w:leader="none"/>
        </w:tabs>
        <w:suppressAutoHyphens w:val="true"/>
        <w:spacing w:lineRule="auto" w:line="360" w:before="0" w:after="0"/>
        <w:jc w:val="both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ab/>
        <w:t>W toku czynności kontrolnych dokonano również m.in. sprawdzenia prawidłowości oznakowania i sposobu prezentacji partii półproduktu, 2 partii wyrobów kulinarnych oraz partii napoju -  oferowanych do sprzedaży w Karczmie.</w:t>
      </w:r>
    </w:p>
    <w:p>
      <w:pPr>
        <w:pStyle w:val="Normal"/>
        <w:tabs>
          <w:tab w:val="left" w:pos="573" w:leader="none"/>
        </w:tabs>
        <w:suppressAutoHyphens w:val="true"/>
        <w:spacing w:lineRule="auto" w:line="360" w:before="0" w:after="0"/>
        <w:jc w:val="both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ab/>
        <w:t>Ustalono, że zgodnie z etykietami na butelkach oceniony napój, który był przedmiotem zakupu kontrolnego i oferowany był w menu pod nazwą „Sok Cappy” w rzeczywistości nie był sokiem. Był to natomiast napojem z czarnej porzeczki. W dowodzie dostawy z dn. 26.07.2019 (Faktura VAT nr 7694305604) rzeczony napój widniał pod nazwą „CAPPY CZARNA PORZECZK”. Na stanie placówki brak było produktu o nazwie SOK CAPPY CZARNA PORZECZKA. Wydruki zdjęć etykiety z butelki oraz kserokopię dowodu dostawy ww. partii napoju załączono akt sprawy.</w:t>
      </w:r>
    </w:p>
    <w:p>
      <w:pPr>
        <w:pStyle w:val="Normal"/>
        <w:tabs>
          <w:tab w:val="left" w:pos="573" w:leader="none"/>
        </w:tabs>
        <w:suppressAutoHyphens w:val="true"/>
        <w:spacing w:lineRule="auto" w:line="360" w:before="0" w:after="0"/>
        <w:jc w:val="both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ab/>
        <w:t>Następnie inspektorzy ustalili, że w karcie menu ani w żadnym innym miejscu dostępnym bezpośrednio konsumentom brak było informacji o pełnym wykazie składników z wyróżnieniem składników alergennych. Przedsiębiorca Hubert Zając przedłożył receptury dla ocenionych 2 partii wyrobów kulinarnych, w których określono szczegółowe wykazy ich składników, na podstawie których stwierdzono, że w obu znajdują się składniki alergenne. Oświadczenie przedsiębiorcy z recepturami wyrobów kulinarnych załączono do akt sprawy</w:t>
      </w:r>
    </w:p>
    <w:p>
      <w:pPr>
        <w:pStyle w:val="Normal"/>
        <w:tabs>
          <w:tab w:val="left" w:pos="573" w:leader="none"/>
        </w:tabs>
        <w:suppressAutoHyphens w:val="true"/>
        <w:spacing w:lineRule="auto" w:line="360" w:before="0" w:after="0"/>
        <w:jc w:val="both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ab/>
        <w:t>Wobec powyższego w wyniku dokonanej oceny zakwestionowano ocenione 2 partie wyrobów kulinarnych oraz partię napoju, tj.:</w:t>
      </w:r>
    </w:p>
    <w:p>
      <w:pPr>
        <w:pStyle w:val="Normal"/>
        <w:tabs>
          <w:tab w:val="left" w:pos="573" w:leader="none"/>
        </w:tabs>
        <w:suppressAutoHyphens w:val="true"/>
        <w:spacing w:lineRule="auto" w:line="360" w:before="0" w:after="0"/>
        <w:jc w:val="both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>1)</w:t>
        <w:tab/>
        <w:t>Gulasz wołowy z domowymi kopytkami - w ilości 2 porcji, w cenie 25,00 zł/porcja dania, wartości 50,00 zł (dania pochodzące z zakupu kontrolnego).</w:t>
      </w:r>
    </w:p>
    <w:p>
      <w:pPr>
        <w:pStyle w:val="Normal"/>
        <w:tabs>
          <w:tab w:val="left" w:pos="573" w:leader="none"/>
        </w:tabs>
        <w:suppressAutoHyphens w:val="true"/>
        <w:spacing w:lineRule="auto" w:line="360" w:before="0" w:after="0"/>
        <w:jc w:val="both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>2)</w:t>
        <w:tab/>
        <w:t>Placek węgierski z gulaszem wołowym – w ilości 1 porcji, w cenie 28,00 zł/ porcja, wartości 28,00 zł.</w:t>
      </w:r>
    </w:p>
    <w:p>
      <w:pPr>
        <w:pStyle w:val="Normal"/>
        <w:tabs>
          <w:tab w:val="left" w:pos="573" w:leader="none"/>
        </w:tabs>
        <w:suppressAutoHyphens w:val="true"/>
        <w:spacing w:lineRule="auto" w:line="360" w:before="0" w:after="0"/>
        <w:jc w:val="both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>3)</w:t>
        <w:tab/>
        <w:t>„CAPPY” NEKTAR. Napój z czarnej porzeczki z soku zagęszczonego, partia 13 sztuk/porcji (2 porcje zamówione w toku kontroli oraz 11 butelek znajdujących się na stanie Karczmy) w cenie 6,00 zł/porcja, wartości 78,00 zł, zaprezentowany w karcie menu jako „Sok Cappy”.</w:t>
      </w:r>
    </w:p>
    <w:p>
      <w:pPr>
        <w:pStyle w:val="Normal"/>
        <w:tabs>
          <w:tab w:val="left" w:pos="573" w:leader="none"/>
        </w:tabs>
        <w:suppressAutoHyphens w:val="true"/>
        <w:spacing w:lineRule="auto" w:line="360" w:before="0" w:after="0"/>
        <w:jc w:val="both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ab/>
        <w:t>Informacje z opakowania produktu: zawartość owoców minimum 25%. Pasteryzowany, z wykazem składników: woda, sok z czarnej porzeczki (25%), cukier, kwas: kwas cytrynowy. W dowodzie dostawy z dn. 26.07.2019 (Faktura VAT nr 7694305604) widnieje pod nazwą „CAPPY CZARNA PORZECZK”.</w:t>
      </w:r>
    </w:p>
    <w:p>
      <w:pPr>
        <w:pStyle w:val="Normal"/>
        <w:tabs>
          <w:tab w:val="left" w:pos="573" w:leader="none"/>
        </w:tabs>
        <w:suppressAutoHyphens w:val="true"/>
        <w:spacing w:lineRule="auto" w:line="360" w:before="0" w:after="0"/>
        <w:jc w:val="both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ab/>
        <w:t>Wyżej wymienione partie produktów zostały wprowadzone do obrotu z naruszeniem przepisów:</w:t>
      </w:r>
    </w:p>
    <w:p>
      <w:pPr>
        <w:pStyle w:val="Normal"/>
        <w:tabs>
          <w:tab w:val="left" w:pos="573" w:leader="none"/>
        </w:tabs>
        <w:suppressAutoHyphens w:val="true"/>
        <w:spacing w:lineRule="auto" w:line="360" w:before="0" w:after="0"/>
        <w:jc w:val="both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- § 19 ust. 1 pkt. 1 </w:t>
      </w:r>
      <w:r>
        <w:rPr>
          <w:rFonts w:eastAsia="SimSun" w:cs="Times New Roman" w:ascii="Times New Roman" w:hAnsi="Times New Roman"/>
          <w:i/>
          <w:iCs/>
          <w:sz w:val="24"/>
          <w:szCs w:val="24"/>
          <w:lang w:eastAsia="zh-CN" w:bidi="hi-IN"/>
        </w:rPr>
        <w:t xml:space="preserve">Rozporządzenia Ministra Rolnictwa i Rozwoju Wsi z dnia 23 grudnia 2014r. w sprawie znakowania poszczególnych rodzajów środków spożywczych (Dz. U. z 2015r. poz. 29, z późn. zm.) 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– zwanego dalej </w:t>
      </w:r>
      <w:r>
        <w:rPr>
          <w:rFonts w:eastAsia="SimSun" w:cs="Times New Roman" w:ascii="Times New Roman" w:hAnsi="Times New Roman"/>
          <w:i/>
          <w:iCs/>
          <w:sz w:val="24"/>
          <w:szCs w:val="24"/>
          <w:lang w:eastAsia="zh-CN" w:bidi="hi-IN"/>
        </w:rPr>
        <w:t>„rozporządzeniem w sprawie znakowania poszczególnych rodzajów środków spożywczych”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 w związku z art. 17 ust. 1 </w:t>
      </w:r>
      <w:r>
        <w:rPr>
          <w:rFonts w:eastAsia="SimSun" w:cs="Times New Roman" w:ascii="Times New Roman" w:hAnsi="Times New Roman"/>
          <w:i/>
          <w:iCs/>
          <w:sz w:val="24"/>
          <w:szCs w:val="24"/>
          <w:lang w:eastAsia="zh-CN" w:bidi="hi-IN"/>
        </w:rPr>
        <w:t>rozporządzenia Parlamentu Europejskiego i Rady (WE) nr 1169/2011 z dnia 25 października 2011 r. w sprawie przekazywania konsumentom informacji na temat żywności, zmiany rozporządzeń Parlamentu Europejskiego i Rady (WE) nr 1924/2006 i (WE) nr 1925/2006 oraz uchylenia dyrektywy Komisji 87/250/EWG, dyrektywy Rady 90/496/EWG, dyrektywy Komisji 1999/10/WE, dyrektywy 2000/13/WE Parlamentu Europejskiego i Rady, dyrektyw Komisji 2002/67/WE i 2008/5/WE oraz rozporządzenia Komisji (WE) nr 608/2004 (Dz. U. L 304 z 22.11.2011, s. 18 ze zm.)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 – zwanego dalej </w:t>
      </w:r>
      <w:r>
        <w:rPr>
          <w:rFonts w:eastAsia="SimSun" w:cs="Times New Roman" w:ascii="Times New Roman" w:hAnsi="Times New Roman"/>
          <w:i/>
          <w:iCs/>
          <w:sz w:val="24"/>
          <w:szCs w:val="24"/>
          <w:lang w:eastAsia="zh-CN" w:bidi="hi-IN"/>
        </w:rPr>
        <w:t>„rozporządzeniem 1169/2011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” oraz w związku z art 16 </w:t>
      </w:r>
      <w:r>
        <w:rPr>
          <w:rFonts w:eastAsia="SimSun" w:cs="Times New Roman" w:ascii="Times New Roman" w:hAnsi="Times New Roman"/>
          <w:i/>
          <w:iCs/>
          <w:sz w:val="24"/>
          <w:szCs w:val="24"/>
          <w:lang w:eastAsia="zh-CN" w:bidi="hi-IN"/>
        </w:rPr>
        <w:t>rozporządzenia Parlamentu Europejskiego i Rady (WE) nr 178/2002 z dnia 28 stycznia 2002 r. ustanawiające ogólne zasady i wymagania prawa żywnościowego, powołujące Europejski Urząd ds. Bezpieczeństwa Żywności oraz ustanawiające procedury w zakresie bezpieczeństwa żywności (Dz. U. L 31 z 1.2.2002, s. 1 z późn. zm.)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 –zwanego dalej </w:t>
      </w:r>
      <w:r>
        <w:rPr>
          <w:rFonts w:eastAsia="SimSun" w:cs="Times New Roman" w:ascii="Times New Roman" w:hAnsi="Times New Roman"/>
          <w:i/>
          <w:iCs/>
          <w:sz w:val="24"/>
          <w:szCs w:val="24"/>
          <w:lang w:eastAsia="zh-CN" w:bidi="hi-IN"/>
        </w:rPr>
        <w:t>„rozporządzeniem 178/2002”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 z uwagi na zastosowanie w karcie menu wprowadzającego w błąd oznakowania produktu w zakresie jego nazwy i tym samym składu, rzeczony napój uwidoczniony był w karcie menu jako sok CAPPY porzeczkowy, natomiast w rzeczywistości był to nektar;</w:t>
      </w:r>
    </w:p>
    <w:p>
      <w:pPr>
        <w:pStyle w:val="Normal"/>
        <w:tabs>
          <w:tab w:val="left" w:pos="573" w:leader="none"/>
        </w:tabs>
        <w:suppressAutoHyphens w:val="true"/>
        <w:spacing w:lineRule="auto" w:line="360" w:before="0" w:after="0"/>
        <w:jc w:val="both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- § 19 ust. 1 pkt. 3 oraz ust.2 </w:t>
      </w:r>
      <w:r>
        <w:rPr>
          <w:rFonts w:eastAsia="SimSun" w:cs="Times New Roman" w:ascii="Times New Roman" w:hAnsi="Times New Roman"/>
          <w:i/>
          <w:iCs/>
          <w:sz w:val="24"/>
          <w:szCs w:val="24"/>
          <w:lang w:eastAsia="zh-CN" w:bidi="hi-IN"/>
        </w:rPr>
        <w:t>rozporządzenia w sprawie znakowania poszczególnych rodzajów środków spożywczych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 – z uwagi na brak podania w cenniku lub innym miejscu bezpośrednio dostępnym konsumentom informacji o pełnym wykazie składników z wyszczególnieniem substancji lub produktów powodujących alergie lub reakcje nietolerancji.</w:t>
      </w:r>
    </w:p>
    <w:p>
      <w:pPr>
        <w:pStyle w:val="Normal"/>
        <w:widowControl w:val="false"/>
        <w:tabs>
          <w:tab w:val="left" w:pos="720" w:leader="none"/>
        </w:tabs>
        <w:suppressAutoHyphens w:val="true"/>
        <w:snapToGrid w:val="false"/>
        <w:spacing w:lineRule="auto" w:line="360" w:before="0" w:after="0"/>
        <w:jc w:val="both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zh-CN" w:bidi="hi-I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 w:bidi="hi-IN"/>
        </w:rPr>
        <w:tab/>
        <w:t>Powyższe czynności i ustalenia zostały udokumentowane w protokole kontroli nr ŻG.8361.177.2019, który został podpisany w dniu 31 lipca 2019r. Przedsiębiorca Hubert Zając,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zh-CN" w:bidi="hi-IN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zh-CN" w:bidi="hi-IN"/>
        </w:rPr>
        <w:t xml:space="preserve">w myśl art. 20 ust. 2 </w:t>
      </w:r>
      <w:r>
        <w:rPr>
          <w:rFonts w:eastAsia="Times New Roman" w:cs="Times New Roman" w:ascii="Times New Roman" w:hAnsi="Times New Roman"/>
          <w:bCs/>
          <w:i/>
          <w:iCs/>
          <w:color w:val="000000"/>
          <w:sz w:val="24"/>
          <w:szCs w:val="24"/>
          <w:lang w:eastAsia="zh-CN" w:bidi="hi-IN"/>
        </w:rPr>
        <w:t>ustawy o Inspekcji Handlowej</w:t>
      </w: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zh-CN" w:bidi="hi-IN"/>
        </w:rPr>
        <w:t xml:space="preserve"> - nie zgłosił uwag i zastrzeżeń do sporządzonego protokołu kontroli.</w:t>
      </w:r>
    </w:p>
    <w:p>
      <w:pPr>
        <w:pStyle w:val="Normal"/>
        <w:widowControl w:val="false"/>
        <w:tabs>
          <w:tab w:val="left" w:pos="720" w:leader="none"/>
        </w:tabs>
        <w:suppressAutoHyphens w:val="true"/>
        <w:snapToGrid w:val="false"/>
        <w:spacing w:lineRule="auto" w:line="360" w:before="0" w:after="0"/>
        <w:jc w:val="both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zh-CN" w:bidi="hi-IN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zh-CN" w:bidi="hi-IN"/>
        </w:rPr>
        <w:tab/>
        <w:t>W piśmie z dnia 12 sierpnia 2019r. Strona poinformowała o dokonaniu działań naprawczych w zakresie stwierdzonych podczas kontroli nieprawidłowości.</w:t>
      </w:r>
    </w:p>
    <w:p>
      <w:pPr>
        <w:pStyle w:val="Normal"/>
        <w:tabs>
          <w:tab w:val="left" w:pos="720" w:leader="none"/>
        </w:tabs>
        <w:suppressAutoHyphens w:val="true"/>
        <w:snapToGrid w:val="false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 w:bidi="hi-I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 w:bidi="hi-IN"/>
        </w:rPr>
        <w:tab/>
        <w:t xml:space="preserve">W trybie art. 33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zh-CN" w:bidi="hi-IN"/>
        </w:rPr>
        <w:t>ustawy o Inspekcji Handlowej</w:t>
      </w:r>
      <w:r>
        <w:rPr>
          <w:rFonts w:eastAsia="Times New Roman" w:cs="Times New Roman" w:ascii="Times New Roman" w:hAnsi="Times New Roman"/>
          <w:sz w:val="24"/>
          <w:szCs w:val="24"/>
          <w:lang w:eastAsia="zh-CN" w:bidi="hi-IN"/>
        </w:rPr>
        <w:t xml:space="preserve"> ŚWIIH skierował do kontrolowanego przedsiębiorcy (pismo z dnia 6 września 2019r.) wystąpienie pokontrolne informujące o stwierdzonych nieprawidłowościach.</w:t>
      </w:r>
    </w:p>
    <w:p>
      <w:pPr>
        <w:pStyle w:val="Normal"/>
        <w:tabs>
          <w:tab w:val="left" w:pos="720" w:leader="none"/>
        </w:tabs>
        <w:suppressAutoHyphens w:val="true"/>
        <w:snapToGrid w:val="false"/>
        <w:spacing w:lineRule="auto" w:line="360" w:before="0" w:after="0"/>
        <w:jc w:val="both"/>
        <w:rPr>
          <w:rFonts w:ascii="Times New Roman" w:hAnsi="Times New Roman" w:eastAsia="Lucida Sans Unicode" w:cs="Times New Roman"/>
          <w:bCs/>
          <w:sz w:val="24"/>
          <w:szCs w:val="24"/>
          <w:lang w:eastAsia="zh-CN" w:bidi="hi-I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 w:bidi="hi-IN"/>
        </w:rPr>
        <w:tab/>
        <w:t xml:space="preserve">Wobec powyższego, </w:t>
      </w:r>
      <w:r>
        <w:rPr>
          <w:rFonts w:eastAsia="Lucida Sans Unicode" w:cs="Times New Roman" w:ascii="Times New Roman" w:hAnsi="Times New Roman"/>
          <w:bCs/>
          <w:sz w:val="24"/>
          <w:szCs w:val="24"/>
          <w:lang w:eastAsia="zh-CN" w:bidi="hi-IN"/>
        </w:rPr>
        <w:t xml:space="preserve">pismem z dnia 9 października 2019r. ŚWIIH zawiadomił przedsiębiorcę 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>Huberta Zając</w:t>
      </w:r>
      <w:r>
        <w:rPr>
          <w:rFonts w:eastAsia="Times New Roman" w:cs="Times New Roman" w:ascii="Times New Roman" w:hAnsi="Times New Roman"/>
          <w:sz w:val="24"/>
          <w:szCs w:val="24"/>
          <w:lang w:eastAsia="zh-CN" w:bidi="hi-IN"/>
        </w:rPr>
        <w:t xml:space="preserve"> </w:t>
      </w:r>
      <w:r>
        <w:rPr>
          <w:rFonts w:eastAsia="Lucida Sans Unicode" w:cs="Times New Roman" w:ascii="Times New Roman" w:hAnsi="Times New Roman"/>
          <w:bCs/>
          <w:sz w:val="24"/>
          <w:szCs w:val="24"/>
          <w:lang w:eastAsia="zh-CN" w:bidi="hi-IN"/>
        </w:rPr>
        <w:t xml:space="preserve">o wszczęciu postępowania administracyjnego w przedmiocie wymierzenia kary pieniężnej określonej na zasadach przyjętych w art. 40a ust. 1 pkt 3 i 4 </w:t>
      </w:r>
      <w:r>
        <w:rPr>
          <w:rFonts w:eastAsia="Lucida Sans Unicode" w:cs="Times New Roman" w:ascii="Times New Roman" w:hAnsi="Times New Roman"/>
          <w:bCs/>
          <w:i/>
          <w:iCs/>
          <w:sz w:val="24"/>
          <w:szCs w:val="24"/>
          <w:lang w:eastAsia="zh-CN" w:bidi="hi-IN"/>
        </w:rPr>
        <w:t xml:space="preserve">ustawy o jakości handlowej </w:t>
      </w:r>
      <w:r>
        <w:rPr>
          <w:rFonts w:eastAsia="Lucida Sans Unicode" w:cs="Times New Roman" w:ascii="Times New Roman" w:hAnsi="Times New Roman"/>
          <w:bCs/>
          <w:sz w:val="24"/>
          <w:szCs w:val="24"/>
          <w:lang w:eastAsia="zh-CN" w:bidi="hi-IN"/>
        </w:rPr>
        <w:t>z tytułu wprowadzenia do obrotu partii zafałszowanego napoju oraz 2 partii wyrobów kulinarnych niespełniających wymagań jakości handlowej. ŚWIIH ww. piśmie poinformował przedsiębiorcę o przysługującym prawie wypowiadania się co do zebranych w sprawie dowodów i materiałów oraz o możliwości zapoznania się z aktami sprawy, jak również wezwał stronę do złożenia oświadczenia dotyczącego wysokości osiąganych obrotów oraz przychodu w ostatnim roku rozliczeniowym. Przedmiotowe pismo zostało odebrane przez przedsiębiorcę w dniu 11 października 2019r.</w:t>
      </w:r>
    </w:p>
    <w:p>
      <w:pPr>
        <w:pStyle w:val="Normal"/>
        <w:tabs>
          <w:tab w:val="left" w:pos="720" w:leader="none"/>
        </w:tabs>
        <w:suppressAutoHyphens w:val="true"/>
        <w:snapToGrid w:val="false"/>
        <w:spacing w:lineRule="auto" w:line="360" w:before="0" w:after="0"/>
        <w:rPr>
          <w:rFonts w:ascii="Times New Roman" w:hAnsi="Times New Roman" w:eastAsia="Lucida Sans Unicode" w:cs="Times New Roman"/>
          <w:bCs/>
          <w:sz w:val="24"/>
          <w:szCs w:val="24"/>
          <w:lang w:eastAsia="zh-CN" w:bidi="hi-IN"/>
        </w:rPr>
      </w:pPr>
      <w:r>
        <w:rPr>
          <w:rFonts w:eastAsia="Lucida Sans Unicode" w:cs="Times New Roman" w:ascii="Times New Roman" w:hAnsi="Times New Roman"/>
          <w:bCs/>
          <w:sz w:val="24"/>
          <w:szCs w:val="24"/>
          <w:lang w:eastAsia="zh-CN" w:bidi="hi-IN"/>
        </w:rPr>
        <w:tab/>
        <w:t>Strona nie skorzystała z przysługujących uprawnień, natomiast złożyła oświadczenia o osiągniętym przychodzie i obrotach uzyskanych w ostatnim roku rozliczeniowym.</w:t>
      </w:r>
    </w:p>
    <w:p>
      <w:pPr>
        <w:pStyle w:val="Normal"/>
        <w:tabs>
          <w:tab w:val="left" w:pos="720" w:leader="none"/>
        </w:tabs>
        <w:suppressAutoHyphens w:val="true"/>
        <w:snapToGrid w:val="false"/>
        <w:spacing w:lineRule="auto" w:line="360" w:before="0" w:after="0"/>
        <w:jc w:val="both"/>
        <w:rPr>
          <w:rFonts w:ascii="Times New Roman" w:hAnsi="Times New Roman" w:eastAsia="Lucida Sans Unicode" w:cs="Times New Roman"/>
          <w:bCs/>
          <w:sz w:val="24"/>
          <w:szCs w:val="24"/>
          <w:lang w:eastAsia="zh-CN" w:bidi="hi-IN"/>
        </w:rPr>
      </w:pPr>
      <w:r>
        <w:rPr>
          <w:rFonts w:eastAsia="Lucida Sans Unicode" w:cs="Times New Roman" w:ascii="Times New Roman" w:hAnsi="Times New Roman"/>
          <w:bCs/>
          <w:sz w:val="24"/>
          <w:szCs w:val="24"/>
          <w:lang w:eastAsia="zh-CN" w:bidi="hi-IN"/>
        </w:rPr>
        <w:tab/>
        <w:t>Świętokrzyski Wojewódzki Inspektor Inspekcji Handlowej uznając zgromadzony materiał za kompletny, pismem z dnia 28 października 2019r. (doręczenie 31 październik 2019r.) zawiadomił przedsiębiorcę o zakończeniu postępowania administracyjnego jak również poinformował stronę o przysługującym prawie do zapoznania się z aktami sprawy a także do wypowiedzenia się co do wszystkich zebranych dowodów i materiałów.</w:t>
      </w:r>
    </w:p>
    <w:p>
      <w:pPr>
        <w:pStyle w:val="Normal"/>
        <w:tabs>
          <w:tab w:val="left" w:pos="720" w:leader="none"/>
        </w:tabs>
        <w:suppressAutoHyphens w:val="true"/>
        <w:snapToGrid w:val="false"/>
        <w:spacing w:lineRule="auto" w:line="360" w:before="0" w:after="0"/>
        <w:jc w:val="both"/>
        <w:rPr>
          <w:rFonts w:ascii="Times New Roman" w:hAnsi="Times New Roman" w:eastAsia="Lucida Sans Unicode" w:cs="Times New Roman"/>
          <w:bCs/>
          <w:sz w:val="24"/>
          <w:szCs w:val="24"/>
          <w:lang w:eastAsia="zh-CN" w:bidi="hi-IN"/>
        </w:rPr>
      </w:pPr>
      <w:r>
        <w:rPr>
          <w:rFonts w:eastAsia="Lucida Sans Unicode" w:cs="Times New Roman" w:ascii="Times New Roman" w:hAnsi="Times New Roman"/>
          <w:bCs/>
          <w:sz w:val="24"/>
          <w:szCs w:val="24"/>
          <w:lang w:eastAsia="zh-CN" w:bidi="hi-IN"/>
        </w:rPr>
        <w:tab/>
        <w:t>Strona nie skorzystała z przysługujących jej uprawnień.</w:t>
      </w:r>
    </w:p>
    <w:p>
      <w:pPr>
        <w:pStyle w:val="Normal"/>
        <w:tabs>
          <w:tab w:val="left" w:pos="720" w:leader="none"/>
        </w:tabs>
        <w:suppressAutoHyphens w:val="true"/>
        <w:snapToGrid w:val="false"/>
        <w:spacing w:lineRule="auto" w:line="360" w:before="0" w:after="0"/>
        <w:jc w:val="both"/>
        <w:rPr>
          <w:rFonts w:ascii="Times New Roman" w:hAnsi="Times New Roman" w:eastAsia="Lucida Sans Unicode" w:cs="Times New Roman"/>
          <w:bCs/>
          <w:sz w:val="24"/>
          <w:szCs w:val="24"/>
          <w:lang w:eastAsia="zh-CN" w:bidi="hi-IN"/>
        </w:rPr>
      </w:pPr>
      <w:r>
        <w:rPr>
          <w:rFonts w:eastAsia="Lucida Sans Unicode" w:cs="Times New Roman" w:ascii="Times New Roman" w:hAnsi="Times New Roman"/>
          <w:bCs/>
          <w:sz w:val="24"/>
          <w:szCs w:val="24"/>
          <w:lang w:eastAsia="zh-CN" w:bidi="hi-IN"/>
        </w:rPr>
      </w:r>
    </w:p>
    <w:p>
      <w:pPr>
        <w:pStyle w:val="Normal"/>
        <w:suppressAutoHyphens w:val="true"/>
        <w:spacing w:lineRule="auto" w:line="360" w:before="0" w:after="0"/>
        <w:ind w:right="71" w:hanging="0"/>
        <w:jc w:val="center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b/>
          <w:sz w:val="24"/>
          <w:szCs w:val="24"/>
          <w:lang w:eastAsia="zh-CN" w:bidi="hi-IN"/>
        </w:rPr>
        <w:t>Świętokrzyski Wojewódzki Inspektor Inspekcji Handlowej ustalił i stwierdził:</w:t>
      </w:r>
    </w:p>
    <w:p>
      <w:pPr>
        <w:pStyle w:val="Normal"/>
        <w:suppressAutoHyphens w:val="true"/>
        <w:spacing w:lineRule="auto" w:line="360" w:before="0" w:after="0"/>
        <w:ind w:right="71" w:firstLine="708"/>
        <w:jc w:val="both"/>
        <w:rPr>
          <w:rFonts w:ascii="Times New Roman" w:hAnsi="Times New Roman" w:eastAsia="SimSun" w:cs="Times New Roman"/>
          <w:iCs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Zgodnie z art. 17 ust. 1 </w:t>
      </w:r>
      <w:r>
        <w:rPr>
          <w:rFonts w:eastAsia="SimSun" w:cs="Times New Roman" w:ascii="Times New Roman" w:hAnsi="Times New Roman"/>
          <w:i/>
          <w:iCs/>
          <w:sz w:val="24"/>
          <w:szCs w:val="24"/>
          <w:lang w:eastAsia="zh-CN" w:bidi="hi-IN"/>
        </w:rPr>
        <w:t xml:space="preserve">rozporządzenia 178/2002 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>– podmioty działające na rynku spożywczym i pasz zapewniają, na wszystkich etapach produkcji, przetwarzania i dystrybucji w przedsiębiorstwach będących pod ich kontrolą, zgodność tej żywności lub pasz z wymogami prawa żywnościowego właściwymi dla ich działalności i kontrolowanie przestrzegania tych wymogów.</w:t>
      </w:r>
    </w:p>
    <w:p>
      <w:pPr>
        <w:pStyle w:val="Normal"/>
        <w:suppressAutoHyphens w:val="true"/>
        <w:spacing w:lineRule="auto" w:line="360" w:before="0" w:after="0"/>
        <w:ind w:firstLine="708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iCs/>
          <w:color w:val="000000"/>
          <w:sz w:val="24"/>
          <w:szCs w:val="24"/>
          <w:lang w:eastAsia="pl-PL"/>
        </w:rPr>
        <w:t>Ustawa o jakości handlowej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stanowi </w:t>
      </w:r>
      <w:r>
        <w:rPr>
          <w:rFonts w:eastAsia="Times New Roman" w:cs="Times New Roman" w:ascii="Times New Roman" w:hAnsi="Times New Roman"/>
          <w:iCs/>
          <w:color w:val="000000"/>
          <w:sz w:val="24"/>
          <w:szCs w:val="24"/>
          <w:lang w:eastAsia="pl-PL"/>
        </w:rPr>
        <w:t>w art. 4 ust. 1,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że wprowadzane do obrotu artykuły rolno-spożywcze powinny spełniać wymagania w zakresie jakości handlowej, </w:t>
      </w: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pl-PL"/>
        </w:rPr>
        <w:t>jeżeli w przepisach o jakości handlowej zostały określone takie wymagania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, oraz dodatkowe wymagania dotyczące tych artykułów, jeżeli ich spełnienie </w:t>
      </w: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pl-PL"/>
        </w:rPr>
        <w:t>zostało zadeklarowane przez producenta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.</w:t>
      </w:r>
    </w:p>
    <w:p>
      <w:pPr>
        <w:pStyle w:val="Normal"/>
        <w:suppressAutoHyphens w:val="true"/>
        <w:spacing w:lineRule="auto" w:line="360" w:before="0" w:after="0"/>
        <w:ind w:firstLine="708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Jak wynika z przepisu </w:t>
      </w:r>
      <w:r>
        <w:rPr>
          <w:rFonts w:eastAsia="Times New Roman" w:cs="Times New Roman" w:ascii="Times New Roman" w:hAnsi="Times New Roman"/>
          <w:iCs/>
          <w:color w:val="000000"/>
          <w:sz w:val="24"/>
          <w:szCs w:val="24"/>
          <w:lang w:eastAsia="pl-PL"/>
        </w:rPr>
        <w:t>art. 3 pkt 5 ustawy o jakości handlowej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pl-PL"/>
        </w:rPr>
        <w:t xml:space="preserve">,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przez jakość handlową należy rozumieć </w:t>
      </w: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pl-PL"/>
        </w:rPr>
        <w:t xml:space="preserve">cechy artykułu rolno-spożywczego dotyczące jego właściwości organoleptycznych, fizykochemicznych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i mikrobiologicznych w zakresie technologii produkcji, wielkości lub masy oraz wymagania wynikające ze sposobu produkcji, opakowania, </w:t>
      </w: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pl-PL"/>
        </w:rPr>
        <w:t>prezentacji i oznakowania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, nieobjęte wymaganiami sanitarnymi, weterynaryjnymi lub fitosanitarnymi.</w:t>
      </w:r>
    </w:p>
    <w:p>
      <w:pPr>
        <w:pStyle w:val="Normal"/>
        <w:suppressAutoHyphens w:val="true"/>
        <w:spacing w:lineRule="auto" w:line="360" w:before="0" w:after="0"/>
        <w:ind w:firstLine="708"/>
        <w:jc w:val="both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Natomiast zgodnie z art. 3 pkt 10 ww. ustawy - artykuł rolno-spożywczy zafałszowany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– jest to produkt, którego skład jest niezgodny z przepisami dotyczącymi jakości handlowej poszczególnych artykułów rolno-spożywczych, albo produkt, w którym zostały wprowadzone zmiany, w tym zmiany dotyczące oznakowania, mające na celu ukrycie jego rzeczywistego składu lub innych właściwości, jeżeli niezgodności te lub zmiany w istotny sposób naruszają interesy konsumentów finalnych, w szczególności jeżeli:</w:t>
      </w:r>
    </w:p>
    <w:p>
      <w:pPr>
        <w:pStyle w:val="Normal"/>
        <w:suppressAutoHyphens w:val="true"/>
        <w:spacing w:lineRule="auto" w:line="360" w:before="0" w:after="0"/>
        <w:jc w:val="both"/>
        <w:rPr>
          <w:rFonts w:ascii="Times New Roman" w:hAnsi="Times New Roman" w:eastAsia="SimSun" w:cs="Times New Roman"/>
          <w:bCs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bCs/>
          <w:sz w:val="24"/>
          <w:szCs w:val="24"/>
          <w:lang w:eastAsia="zh-CN" w:bidi="hi-IN"/>
        </w:rPr>
        <w:t>a) dokonano zabiegów, które zmieniły lub ukryły jego rzeczywisty skład lub nadały mu wygląd produktu zgodnego z przepisami dotyczącymi jakości handlowej,</w:t>
      </w:r>
    </w:p>
    <w:p>
      <w:pPr>
        <w:pStyle w:val="Normal"/>
        <w:suppressAutoHyphens w:val="true"/>
        <w:spacing w:lineRule="auto" w:line="360" w:before="0" w:after="0"/>
        <w:jc w:val="both"/>
        <w:rPr>
          <w:rFonts w:ascii="Times New Roman" w:hAnsi="Times New Roman" w:eastAsia="Batang" w:cs="Times New Roman"/>
          <w:bCs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bCs/>
          <w:sz w:val="24"/>
          <w:szCs w:val="24"/>
          <w:lang w:eastAsia="zh-CN" w:bidi="hi-IN"/>
        </w:rPr>
        <w:t xml:space="preserve">b) w oznakowaniu podano nazwę niezgodną z przepisami dotyczącymi jakości handlowej poszczególnych artykułów rolno-spożywczych albo niezgodną z prawdą, </w:t>
      </w:r>
    </w:p>
    <w:p>
      <w:pPr>
        <w:pStyle w:val="Normal"/>
        <w:suppressAutoHyphens w:val="true"/>
        <w:overflowPunct w:val="true"/>
        <w:spacing w:lineRule="auto" w:line="360" w:before="0" w:after="0"/>
        <w:jc w:val="both"/>
        <w:rPr>
          <w:rFonts w:ascii="Times New Roman" w:hAnsi="Times New Roman" w:eastAsia="Batang" w:cs="Times New Roman"/>
          <w:sz w:val="24"/>
          <w:szCs w:val="24"/>
          <w:lang w:eastAsia="zh-CN" w:bidi="hi-IN"/>
        </w:rPr>
      </w:pPr>
      <w:r>
        <w:rPr>
          <w:rFonts w:eastAsia="Batang" w:cs="Times New Roman" w:ascii="Times New Roman" w:hAnsi="Times New Roman"/>
          <w:sz w:val="24"/>
          <w:szCs w:val="24"/>
          <w:lang w:eastAsia="zh-CN" w:bidi="hi-IN"/>
        </w:rPr>
        <w:t xml:space="preserve">c) </w:t>
      </w:r>
      <w:r>
        <w:rPr>
          <w:rFonts w:eastAsia="Batang" w:cs="Times New Roman" w:ascii="Times New Roman" w:hAnsi="Times New Roman"/>
          <w:bCs/>
          <w:sz w:val="24"/>
          <w:szCs w:val="24"/>
          <w:lang w:eastAsia="zh-CN" w:bidi="hi-IN"/>
        </w:rPr>
        <w:t>w oznakowaniu podano niezgodne z prawdą dane w zakresie składu,</w:t>
      </w:r>
      <w:r>
        <w:rPr>
          <w:rFonts w:eastAsia="Batang" w:cs="Times New Roman" w:ascii="Times New Roman" w:hAnsi="Times New Roman"/>
          <w:b/>
          <w:bCs/>
          <w:sz w:val="24"/>
          <w:szCs w:val="24"/>
          <w:lang w:eastAsia="zh-CN" w:bidi="hi-IN"/>
        </w:rPr>
        <w:t xml:space="preserve"> </w:t>
      </w:r>
      <w:r>
        <w:rPr>
          <w:rFonts w:eastAsia="Batang" w:cs="Times New Roman" w:ascii="Times New Roman" w:hAnsi="Times New Roman"/>
          <w:sz w:val="24"/>
          <w:szCs w:val="24"/>
          <w:lang w:eastAsia="zh-CN" w:bidi="hi-IN"/>
        </w:rPr>
        <w:t>pochodzenia, terminu przydatności do spożycia lub daty minimalnej trwałości, zawartości netto lub klasy jakości handlowej.</w:t>
      </w:r>
    </w:p>
    <w:p>
      <w:pPr>
        <w:pStyle w:val="Normal"/>
        <w:suppressAutoHyphens w:val="true"/>
        <w:overflowPunct w:val="true"/>
        <w:spacing w:lineRule="auto" w:line="360" w:before="0" w:after="0"/>
        <w:ind w:firstLine="708"/>
        <w:jc w:val="both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W myśl </w:t>
      </w:r>
      <w:r>
        <w:rPr>
          <w:rFonts w:eastAsia="SimSun" w:cs="Times New Roman" w:ascii="Times New Roman" w:hAnsi="Times New Roman"/>
          <w:bCs/>
          <w:sz w:val="24"/>
          <w:szCs w:val="24"/>
          <w:lang w:eastAsia="zh-CN" w:bidi="hi-IN"/>
        </w:rPr>
        <w:t xml:space="preserve">art. 16 </w:t>
      </w:r>
      <w:r>
        <w:rPr>
          <w:rFonts w:eastAsia="SimSun" w:cs="Times New Roman" w:ascii="Times New Roman" w:hAnsi="Times New Roman"/>
          <w:bCs/>
          <w:i/>
          <w:iCs/>
          <w:sz w:val="24"/>
          <w:szCs w:val="24"/>
          <w:lang w:eastAsia="zh-CN" w:bidi="hi-IN"/>
        </w:rPr>
        <w:t>rozporządzenia 178/2002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 - bez uszczerbku dla bardziej szczegółowych przepisów prawa żywnościowego, etykietowanie, reklama i prezentacja żywności lub pasz, z uwzględnieniem ich kształtu, wyglądu lub opakowania, używanych opakowań, sposobu ułożenia i miejsca wystawienia oraz informacji udostępnionych na ich temat w jakikolwiek sposób,</w:t>
      </w:r>
      <w:r>
        <w:rPr>
          <w:rFonts w:eastAsia="SimSun" w:cs="Times New Roman" w:ascii="Times New Roman" w:hAnsi="Times New Roman"/>
          <w:b/>
          <w:bCs/>
          <w:sz w:val="24"/>
          <w:szCs w:val="24"/>
          <w:lang w:eastAsia="zh-CN" w:bidi="hi-IN"/>
        </w:rPr>
        <w:t xml:space="preserve"> 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>nie może wprowadzać konsumentów w błąd.</w:t>
      </w:r>
    </w:p>
    <w:p>
      <w:pPr>
        <w:pStyle w:val="Normal"/>
        <w:suppressAutoHyphens w:val="true"/>
        <w:overflowPunct w:val="true"/>
        <w:spacing w:lineRule="auto" w:line="360" w:before="0" w:after="0"/>
        <w:ind w:firstLine="708"/>
        <w:jc w:val="both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Wymagania szczególne jakości handlowej w zakresie oznakowania żywności zostały określone w </w:t>
      </w:r>
      <w:r>
        <w:rPr>
          <w:rFonts w:eastAsia="SimSun" w:cs="Times New Roman" w:ascii="Times New Roman" w:hAnsi="Times New Roman"/>
          <w:i/>
          <w:iCs/>
          <w:sz w:val="24"/>
          <w:szCs w:val="24"/>
          <w:lang w:eastAsia="zh-CN" w:bidi="hi-IN"/>
        </w:rPr>
        <w:t>rozporządzeniu nr 1169/2011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>. Rozporządzenie to stanowi podstawę zapewnienia wysokiego poziomu ochrony konsumentów w zakresie informacji na temat żywności, przy uwzględnieniu różnic percepcji ze strony konsumentów i ich potrzeb informacyjnych, z równoczesnym zapewnieniem płynnego funkcjonowania rynku wewnętrznego. Określa ogólne zasady, wymogi i zakresy odpowiedzialności dotyczące informacji na temat żywności, a w szczególności etykietowania żywności. Ustanawia ono środki gwarantujące konsumentom prawo do informacji oraz procedury przekazywania informacji na temat żywności, przy uwzględnieniu konieczności zapewnienia elastyczności wystarczającej do reagowania na przyszłe zmiany i nowe wymogi w zakresie informacji.</w:t>
      </w:r>
    </w:p>
    <w:p>
      <w:pPr>
        <w:pStyle w:val="Normal"/>
        <w:suppressAutoHyphens w:val="true"/>
        <w:overflowPunct w:val="true"/>
        <w:spacing w:lineRule="auto" w:line="360" w:before="0" w:after="0"/>
        <w:ind w:firstLine="708"/>
        <w:jc w:val="both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>W myśl przepisu art. 6 ww. rozporządzenia – każdemu środkowi spożywczemu przeznaczonemu do dostarczenia konsumentowi finalnemu lub do zakładów żywienia zbiorowego muszą towarzyszyć informacje na temat żywności zgodne z tym rozporządzeniem.</w:t>
      </w:r>
    </w:p>
    <w:p>
      <w:pPr>
        <w:pStyle w:val="Normal"/>
        <w:suppressAutoHyphens w:val="true"/>
        <w:overflowPunct w:val="true"/>
        <w:spacing w:lineRule="auto" w:line="360" w:before="0" w:after="0"/>
        <w:ind w:firstLine="708"/>
        <w:jc w:val="both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>W zakresie jakości handlowej żywności nieopakowanej art. 44 rozporządzenia 1169/2011 stanowi - w przypadku oferowania środków spożywczych do sprzedaży konsumentom finalnym lub zakładom żywienia zbiorowego bez opakowania lub w przypadku pakowania środków spożywczych w pomieszczeniu sprzedaży na życzenie konsumenta lub ich pakowania do bezpośredniej sprzedaży:</w:t>
      </w:r>
    </w:p>
    <w:p>
      <w:pPr>
        <w:pStyle w:val="Normal"/>
        <w:suppressAutoHyphens w:val="true"/>
        <w:overflowPunct w:val="true"/>
        <w:spacing w:lineRule="auto" w:line="360" w:before="0" w:after="0"/>
        <w:ind w:firstLine="708"/>
        <w:jc w:val="both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>a) przekazanie danych szczegółowych określonych w art. 9 ust. 1 lit. c) jest obowiązkowe;</w:t>
      </w:r>
    </w:p>
    <w:p>
      <w:pPr>
        <w:pStyle w:val="Normal"/>
        <w:suppressAutoHyphens w:val="true"/>
        <w:overflowPunct w:val="true"/>
        <w:spacing w:lineRule="auto" w:line="360" w:before="0" w:after="0"/>
        <w:ind w:firstLine="708"/>
        <w:jc w:val="both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>b) przekazanie innych danych szczegółowych określonych w art. 9 i 10 nie jest obowiązkowe, chyba że państwo członkowskie przyjmie przepisy krajowe zawierające wymóg przekazania części lub wszystkich tych danych szczegółowych, lub elementów tych danych szczegółowych.</w:t>
      </w:r>
    </w:p>
    <w:p>
      <w:pPr>
        <w:pStyle w:val="Normal"/>
        <w:suppressAutoHyphens w:val="true"/>
        <w:overflowPunct w:val="true"/>
        <w:spacing w:lineRule="auto" w:line="360" w:before="0" w:after="0"/>
        <w:ind w:firstLine="708"/>
        <w:jc w:val="both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>Państwa członkowskie mogą przyjmować przepisy krajowe dotyczące sposobu udostępniania danych szczegółowych lub elementów danych szczegółowych, o których mowa powyżej oraz – w stosownych przypadkach - form ich wyrażania i prezentacji.</w:t>
      </w:r>
    </w:p>
    <w:p>
      <w:pPr>
        <w:pStyle w:val="Normal"/>
        <w:suppressAutoHyphens w:val="true"/>
        <w:overflowPunct w:val="true"/>
        <w:spacing w:lineRule="auto" w:line="360" w:before="0" w:after="0"/>
        <w:ind w:firstLine="708"/>
        <w:jc w:val="both"/>
        <w:rPr>
          <w:rFonts w:ascii="Times New Roman" w:hAnsi="Times New Roman" w:eastAsia="SimSun" w:cs="Times New Roman"/>
          <w:i/>
          <w:i/>
          <w:iCs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Mając na uwadze powyższe, przepisy krajowe odnośnie szczególnych wymagań jakości handlowej w zakresie oznakowania środków spożywczych zostały określone w </w:t>
      </w:r>
      <w:r>
        <w:rPr>
          <w:rFonts w:eastAsia="SimSun" w:cs="Times New Roman" w:ascii="Times New Roman" w:hAnsi="Times New Roman"/>
          <w:i/>
          <w:iCs/>
          <w:sz w:val="24"/>
          <w:szCs w:val="24"/>
          <w:lang w:eastAsia="zh-CN" w:bidi="hi-IN"/>
        </w:rPr>
        <w:t>rozporządzeniu w sprawie znakowania poszczególnych rodzajów środków spożywczych.</w:t>
      </w:r>
    </w:p>
    <w:p>
      <w:pPr>
        <w:pStyle w:val="Normal"/>
        <w:suppressAutoHyphens w:val="true"/>
        <w:overflowPunct w:val="true"/>
        <w:spacing w:lineRule="auto" w:line="360" w:before="0" w:after="0"/>
        <w:ind w:firstLine="708"/>
        <w:jc w:val="both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Zgodnie z przepisami § 19 ust. 1 pkt 1, pkt 3 oraz ust. 2 tego rozporządzenia – </w:t>
      </w:r>
      <w:bookmarkStart w:id="0" w:name="_Hlk26920093"/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>w przypadku środków spożywczych oferowanych do sprzedaży konsumentowi finalnemu lub zakładom żywienia zbiorowego bez opakowania lub w przypadku pakowania środków spożywczych w pomieszczeniu sprzedaży na życzenie konsumenta finalnego lub ich pakowania do bezzwłocznej sprzedaży podaje się</w:t>
      </w:r>
      <w:bookmarkEnd w:id="0"/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>:</w:t>
      </w:r>
    </w:p>
    <w:p>
      <w:pPr>
        <w:pStyle w:val="Normal"/>
        <w:suppressAutoHyphens w:val="true"/>
        <w:overflowPunct w:val="true"/>
        <w:spacing w:lineRule="auto" w:line="360" w:before="0" w:after="0"/>
        <w:jc w:val="both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- nazwę środka spożywczego wskazaną w sposób określony w art. 17 </w:t>
      </w:r>
      <w:r>
        <w:rPr>
          <w:rFonts w:eastAsia="SimSun" w:cs="Times New Roman" w:ascii="Times New Roman" w:hAnsi="Times New Roman"/>
          <w:i/>
          <w:iCs/>
          <w:sz w:val="24"/>
          <w:szCs w:val="24"/>
          <w:lang w:eastAsia="zh-CN" w:bidi="hi-IN"/>
        </w:rPr>
        <w:t>rozporządzenia nr 1169/2011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 (ust. 1)- zgodnie z którym</w:t>
      </w:r>
      <w:r>
        <w:rPr>
          <w:rFonts w:eastAsia="SimSun" w:cs="Times New Roman" w:ascii="Times New Roman" w:hAnsi="Times New Roman"/>
          <w:i/>
          <w:iCs/>
          <w:sz w:val="24"/>
          <w:szCs w:val="24"/>
          <w:lang w:eastAsia="zh-CN" w:bidi="hi-IN"/>
        </w:rPr>
        <w:t xml:space="preserve"> 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>- nazwą środka spożywczego jest jego nazwa przewidziana w przepisach. W przypadku braku takiej nazwy nazwą środka spożywczego jest jego nazwa zwyczajowa, a jeśli nazwa zwyczajowa nie istnieje lub nie jest stosowana, przedstawia się nazwę opisową tego środka spożywczego (ust.1);</w:t>
      </w:r>
    </w:p>
    <w:p>
      <w:pPr>
        <w:pStyle w:val="Normal"/>
        <w:suppressAutoHyphens w:val="true"/>
        <w:overflowPunct w:val="true"/>
        <w:spacing w:lineRule="auto" w:line="360" w:before="0" w:after="0"/>
        <w:jc w:val="both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- wykaz składników - zgodnie z </w:t>
      </w:r>
      <w:r>
        <w:rPr>
          <w:rFonts w:eastAsia="SimSun" w:cs="Times New Roman" w:ascii="Times New Roman" w:hAnsi="Times New Roman"/>
          <w:i/>
          <w:iCs/>
          <w:sz w:val="24"/>
          <w:szCs w:val="24"/>
          <w:lang w:eastAsia="zh-CN" w:bidi="hi-IN"/>
        </w:rPr>
        <w:t>art. 18-20 rozporządzenia nr 1169/2011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>, z uwzględnieniem informacji, o których mowa w art. 21 tego rozporządzenia (ust. 3).</w:t>
      </w:r>
    </w:p>
    <w:p>
      <w:pPr>
        <w:pStyle w:val="Normal"/>
        <w:suppressAutoHyphens w:val="true"/>
        <w:overflowPunct w:val="true"/>
        <w:spacing w:lineRule="auto" w:line="360" w:before="0" w:after="0"/>
        <w:ind w:firstLine="708"/>
        <w:jc w:val="both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>Powyższe informacje te podaje się w miejscu sprzedaży na wywieszce dotyczącej danego środka spożywczego lub w inny sposób, w miejscu dostępnym bezpośrednio konsumentowi finalnemu (ust. 2).</w:t>
      </w:r>
    </w:p>
    <w:p>
      <w:pPr>
        <w:pStyle w:val="Normal"/>
        <w:suppressAutoHyphens w:val="true"/>
        <w:overflowPunct w:val="true"/>
        <w:spacing w:lineRule="auto" w:line="360" w:before="0" w:after="0"/>
        <w:ind w:firstLine="708"/>
        <w:jc w:val="both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W załączniku II do </w:t>
      </w:r>
      <w:r>
        <w:rPr>
          <w:rFonts w:eastAsia="SimSun" w:cs="Times New Roman" w:ascii="Times New Roman" w:hAnsi="Times New Roman"/>
          <w:i/>
          <w:iCs/>
          <w:sz w:val="24"/>
          <w:szCs w:val="24"/>
          <w:lang w:eastAsia="zh-CN" w:bidi="hi-IN"/>
        </w:rPr>
        <w:t>rozporządzenia 1169/2011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 ustawodawca określił katalog substancji lub produktów powodujących alergie lub reakcje nietolerancji, które zgodnie z ww. przepisami powinny być wyróżnione w sporządzonym wykazie składników poszczególnych</w:t>
      </w:r>
    </w:p>
    <w:p>
      <w:pPr>
        <w:pStyle w:val="Normal"/>
        <w:suppressAutoHyphens w:val="true"/>
        <w:overflowPunct w:val="true"/>
        <w:spacing w:lineRule="auto" w:line="360" w:before="0" w:after="0"/>
        <w:ind w:firstLine="708"/>
        <w:jc w:val="both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>Wobec powyższego, w wyniku przeprowadzonej kontroli przedsiębiorcy Huberta Zając prowadzącego działalność gospodarczą pod firmą: Obsługa Ruchu Turystycznego Hubert Zając, ze stałym miejscem wykonywania działalności gospodarczej w Świątnikach, w Karczmie w Sandomierzu stwierdzono wprowadzenie do obrotu 2 partii wyrobów kulinarnych (</w:t>
      </w:r>
      <w:r>
        <w:rPr>
          <w:rFonts w:eastAsia="Times New Roman" w:cs="Times New Roman" w:ascii="Times New Roman" w:hAnsi="Times New Roman"/>
          <w:sz w:val="24"/>
          <w:szCs w:val="24"/>
          <w:lang w:eastAsia="zh-CN" w:bidi="hi-IN"/>
        </w:rPr>
        <w:t>gulasz wołowy z domowymi kopytkami oraz placek węgierski z gulaszem wołowym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) niespełniających wymagań jakości handlowej w zakresie ich prezentacji i oznakowania w karcie menu oraz stwierdzono wprowadzenie do obrotu zafałszowanej partii napoju „CAPPY” z czarnej porzeczki. Powyższe </w:t>
      </w:r>
      <w:r>
        <w:rPr>
          <w:rFonts w:eastAsia="Times New Roman" w:cs="Times New Roman" w:ascii="Times New Roman" w:hAnsi="Times New Roman"/>
          <w:sz w:val="24"/>
          <w:szCs w:val="24"/>
          <w:lang w:eastAsia="zh-CN" w:bidi="hi-IN"/>
        </w:rPr>
        <w:t>stanowi niedopełnienie obowiązku zapewniania zgodności oferowanych wyrobów kulinarnych oraz produktów z wymogami jakości handlowej.</w:t>
      </w:r>
    </w:p>
    <w:p>
      <w:pPr>
        <w:pStyle w:val="Normal"/>
        <w:suppressAutoHyphens w:val="true"/>
        <w:spacing w:lineRule="auto" w:line="360" w:before="0" w:after="0"/>
        <w:ind w:right="71" w:firstLine="709"/>
        <w:jc w:val="both"/>
        <w:rPr>
          <w:rFonts w:ascii="Times New Roman" w:hAnsi="Times New Roman" w:eastAsia="SimSun" w:cs="Times New Roman"/>
          <w:b/>
          <w:b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b/>
          <w:sz w:val="24"/>
          <w:szCs w:val="24"/>
          <w:lang w:eastAsia="zh-CN" w:bidi="hi-IN"/>
        </w:rPr>
        <w:t xml:space="preserve">Zgodnie z art. 40a ust. 1 pkt 3 </w:t>
      </w:r>
      <w:r>
        <w:rPr>
          <w:rFonts w:eastAsia="SimSun" w:cs="Times New Roman" w:ascii="Times New Roman" w:hAnsi="Times New Roman"/>
          <w:b/>
          <w:i/>
          <w:sz w:val="24"/>
          <w:szCs w:val="24"/>
          <w:lang w:eastAsia="zh-CN" w:bidi="hi-IN"/>
        </w:rPr>
        <w:t>ustawy o jakości handlowej,</w:t>
      </w:r>
      <w:r>
        <w:rPr>
          <w:rFonts w:eastAsia="SimSun" w:cs="Times New Roman" w:ascii="Times New Roman" w:hAnsi="Times New Roman"/>
          <w:b/>
          <w:sz w:val="24"/>
          <w:szCs w:val="24"/>
          <w:lang w:eastAsia="zh-CN" w:bidi="hi-IN"/>
        </w:rPr>
        <w:t xml:space="preserve"> kto wprowadza do obrotu artykuły rolno – spożywcze nieodpowiadające jakości handlowej określonej w przepisach o jakości handlowej lub deklarowanej przez producenta w oznakowaniu tych artykułów podlega karze pieniężnej w wysokości do pięciokrotności wartości korzyści majątkowej uzyskanej lub która mogłaby zostać uzyskana przez wprowadzenie tych artykułów do obrotu, nie niższej jednak niż 500 zł.</w:t>
      </w:r>
    </w:p>
    <w:p>
      <w:pPr>
        <w:pStyle w:val="Normal"/>
        <w:suppressAutoHyphens w:val="true"/>
        <w:spacing w:lineRule="auto" w:line="360" w:before="0" w:after="0"/>
        <w:ind w:right="71" w:firstLine="709"/>
        <w:jc w:val="both"/>
        <w:rPr>
          <w:rFonts w:ascii="Times New Roman" w:hAnsi="Times New Roman" w:eastAsia="SimSun" w:cs="Times New Roman"/>
          <w:b/>
          <w:b/>
          <w:bCs/>
          <w:color w:val="000000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b/>
          <w:sz w:val="24"/>
          <w:szCs w:val="24"/>
          <w:lang w:eastAsia="zh-CN" w:bidi="hi-IN"/>
        </w:rPr>
        <w:t xml:space="preserve">Natomiast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zh-CN" w:bidi="hi-IN"/>
        </w:rPr>
        <w:t>z</w:t>
      </w:r>
      <w:r>
        <w:rPr>
          <w:rFonts w:eastAsia="SimSun" w:cs="Times New Roman" w:ascii="Times New Roman" w:hAnsi="Times New Roman"/>
          <w:b/>
          <w:bCs/>
          <w:color w:val="000000"/>
          <w:sz w:val="24"/>
          <w:szCs w:val="24"/>
          <w:lang w:eastAsia="zh-CN" w:bidi="hi-IN"/>
        </w:rPr>
        <w:t>godnie z art. 40a ust. 1 pkt 4 ustawy o jakości handlowej,</w:t>
      </w:r>
      <w:r>
        <w:rPr>
          <w:rFonts w:eastAsia="SimSun" w:cs="Times New Roman" w:ascii="Times New Roman" w:hAnsi="Times New Roman"/>
          <w:b/>
          <w:bCs/>
          <w:i/>
          <w:color w:val="000000"/>
          <w:sz w:val="24"/>
          <w:szCs w:val="24"/>
          <w:lang w:eastAsia="zh-CN" w:bidi="hi-IN"/>
        </w:rPr>
        <w:t xml:space="preserve"> </w:t>
      </w:r>
      <w:r>
        <w:rPr>
          <w:rFonts w:eastAsia="SimSun" w:cs="Times New Roman" w:ascii="Times New Roman" w:hAnsi="Times New Roman"/>
          <w:b/>
          <w:bCs/>
          <w:color w:val="000000"/>
          <w:sz w:val="24"/>
          <w:szCs w:val="24"/>
          <w:lang w:eastAsia="zh-CN" w:bidi="hi-IN"/>
        </w:rPr>
        <w:t>kto wprowadza do obrotu artykuły rolno – spożywcze zafałszowane podlega karze pieniężnej w wysokości nie wyższej niż 10% przychodu osiągniętego w roku rozliczeniowym poprzedzającym rok nałożenia kary, nie niższej jednak niż 1000 zł.</w:t>
      </w:r>
    </w:p>
    <w:p>
      <w:pPr>
        <w:pStyle w:val="Normal"/>
        <w:spacing w:lineRule="auto" w:line="360" w:before="0" w:after="0"/>
        <w:ind w:right="71" w:firstLine="709"/>
        <w:jc w:val="both"/>
        <w:rPr>
          <w:rFonts w:ascii="Times New Roman" w:hAnsi="Times New Roman" w:eastAsia="SimSu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W myśl art 104 K.P.A. </w:t>
      </w:r>
      <w:r>
        <w:rPr>
          <w:rFonts w:eastAsia="SimSun" w:cs="Times New Roman" w:ascii="Times New Roman" w:hAnsi="Times New Roman"/>
          <w:b/>
          <w:sz w:val="24"/>
          <w:szCs w:val="24"/>
        </w:rPr>
        <w:t>§ 1 – Organ administracji publicznej załatwia sprawę przez wydanie decyzji, chyba że przepisy kodeksy stanowią inaczej. § 2 – Decyzje rozstrzygają sprawę co do jej istoty w całości lub w części albo w inny sposób kończą sprawę w danej instancji.</w:t>
      </w:r>
    </w:p>
    <w:p>
      <w:pPr>
        <w:pStyle w:val="Normal"/>
        <w:suppressAutoHyphens w:val="true"/>
        <w:overflowPunct w:val="true"/>
        <w:spacing w:lineRule="auto" w:line="360" w:before="0" w:after="0"/>
        <w:ind w:right="71" w:firstLine="708"/>
        <w:jc w:val="both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>Ustalając w przedmiotowej sprawie wysokość kary pieniężnej z tytułu wprowadzenia do obrotu przez przedsiębiorcę Huberta Zając 2 partii</w:t>
      </w:r>
      <w:r>
        <w:rPr>
          <w:rFonts w:eastAsia="Lucida Sans Unicode" w:cs="Times New Roman" w:ascii="Times New Roman" w:hAnsi="Times New Roman"/>
          <w:sz w:val="24"/>
          <w:szCs w:val="24"/>
          <w:lang w:eastAsia="zh-CN" w:bidi="hi-IN"/>
        </w:rPr>
        <w:t xml:space="preserve"> wyrobów kulinarnych o niewłaściwej jakości handlowej oraz partii zafałszowanego napoju, 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Świętokrzyski Wojewódzki Inspektor Inspekcji Handlowej zgodnie art. 40a ust. 5 </w:t>
      </w:r>
      <w:r>
        <w:rPr>
          <w:rFonts w:eastAsia="SimSun" w:cs="Times New Roman" w:ascii="Times New Roman" w:hAnsi="Times New Roman"/>
          <w:i/>
          <w:iCs/>
          <w:sz w:val="24"/>
          <w:szCs w:val="24"/>
          <w:lang w:eastAsia="zh-CN" w:bidi="hi-IN"/>
        </w:rPr>
        <w:t xml:space="preserve">ustawy o jakości handlowej 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>uwzględnił:</w:t>
      </w:r>
    </w:p>
    <w:p>
      <w:pPr>
        <w:pStyle w:val="Normal"/>
        <w:suppressAutoHyphens w:val="true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b/>
          <w:bCs/>
          <w:sz w:val="24"/>
          <w:szCs w:val="24"/>
          <w:lang w:eastAsia="zh-CN" w:bidi="hi-IN"/>
        </w:rPr>
        <w:t>Stopień szkodliwości czynu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 - W zakresie naruszenia </w:t>
      </w:r>
      <w:r>
        <w:rPr>
          <w:rFonts w:eastAsia="SimSun" w:cs="Times New Roman" w:ascii="Times New Roman" w:hAnsi="Times New Roman"/>
          <w:bCs/>
          <w:iCs/>
          <w:sz w:val="24"/>
          <w:szCs w:val="24"/>
          <w:lang w:eastAsia="zh-CN" w:bidi="hi-IN"/>
        </w:rPr>
        <w:t xml:space="preserve">z art. 40a ust.1 pkt. 4 należy stwierdzić, że stopień społecznej szkodliwości jest wysoki. </w:t>
      </w:r>
      <w:r>
        <w:rPr>
          <w:rFonts w:eastAsia="Times New Roman" w:cs="Times New Roman" w:ascii="Times New Roman" w:hAnsi="Times New Roman"/>
          <w:sz w:val="24"/>
          <w:szCs w:val="24"/>
          <w:lang w:eastAsia="zh-CN" w:bidi="hi-IN"/>
        </w:rPr>
        <w:t xml:space="preserve">Podanie nazwy produktu niezgodnej z prawdą w rażący sposób narusza interesy konsumentów, wprowadza ich w błąd, co do właściwości środka spożywczego, a w szczególności co do jego charakteru i składu. </w:t>
      </w:r>
      <w:r>
        <w:rPr>
          <w:rFonts w:eastAsia="Times New Roman" w:cs="Times New Roman" w:ascii="Times New Roman" w:hAnsi="Times New Roman"/>
          <w:bCs/>
          <w:iCs/>
          <w:sz w:val="24"/>
          <w:szCs w:val="24"/>
          <w:lang w:eastAsia="zh-CN" w:bidi="hi-IN"/>
        </w:rPr>
        <w:t>Konsument sugerując się nazwą produktu mógł uznać, że zamawia wyrób z wysokowartościowy tj. sok, w</w:t>
      </w:r>
      <w:r>
        <w:rPr>
          <w:rFonts w:eastAsia="Times New Roman" w:cs="Times New Roman" w:ascii="Times New Roman" w:hAnsi="Times New Roman"/>
          <w:sz w:val="24"/>
          <w:szCs w:val="24"/>
          <w:lang w:eastAsia="zh-CN" w:bidi="hi-IN"/>
        </w:rPr>
        <w:t xml:space="preserve"> istocie nabywał produkt przetworzony - a tym samym otrzymywał produkt niezgodny z jego oczekiwaniami.</w:t>
      </w:r>
    </w:p>
    <w:p>
      <w:pPr>
        <w:pStyle w:val="Normal"/>
        <w:spacing w:lineRule="auto" w:line="360" w:before="0" w:after="0"/>
        <w:ind w:right="74" w:firstLine="708"/>
        <w:jc w:val="both"/>
        <w:rPr>
          <w:rFonts w:ascii="Times New Roman" w:hAnsi="Times New Roman" w:eastAsia="SimSun" w:cs="Times New Roman"/>
          <w:bCs/>
          <w:iCs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W zakresie </w:t>
      </w:r>
      <w:r>
        <w:rPr>
          <w:rFonts w:eastAsia="SimSun" w:cs="Times New Roman" w:ascii="Times New Roman" w:hAnsi="Times New Roman"/>
          <w:bCs/>
          <w:iCs/>
          <w:sz w:val="24"/>
          <w:szCs w:val="24"/>
          <w:lang w:eastAsia="zh-CN" w:bidi="hi-IN"/>
        </w:rPr>
        <w:t>z art. 40a ust.1 pkt. 3 stopień społecznej szkodliwości jest również wysoki</w:t>
      </w:r>
      <w:r>
        <w:rPr>
          <w:rFonts w:cs="Times New Roman" w:ascii="Times New Roman" w:hAnsi="Times New Roman"/>
          <w:sz w:val="24"/>
          <w:szCs w:val="24"/>
        </w:rPr>
        <w:t>. Wprowadzenie do obrotu produktów żywnościowych o niewłaściwej jakości handlowej z uwagi na nieprawidłowe oznakowanie niewątpliwie narusza prawo konsumentów do rzetelnej, niewprowadzającej w błąd informacji na temat żywności, którą nabywają</w:t>
      </w:r>
      <w:r>
        <w:rPr>
          <w:rFonts w:eastAsia="Times New Roman" w:cs="Times New Roman" w:ascii="Times New Roman" w:hAnsi="Times New Roman"/>
          <w:bCs/>
          <w:iCs/>
          <w:sz w:val="24"/>
          <w:szCs w:val="24"/>
          <w:lang w:eastAsia="zh-CN" w:bidi="hi-IN"/>
        </w:rPr>
        <w:t xml:space="preserve">. Brak informacji o występujących składnikach w tym </w:t>
      </w:r>
      <w:r>
        <w:rPr>
          <w:rFonts w:cs="Times New Roman" w:ascii="Times New Roman" w:hAnsi="Times New Roman"/>
          <w:sz w:val="24"/>
          <w:szCs w:val="24"/>
        </w:rPr>
        <w:t>substancjach lub produktach powodujących alergie lub reakcje nietolerancji zawsze stanowi realne zagrożenie dla bezpieczeństwa konsumentów nietolerujących poszczególnych składników. Takie informacje powinny być każdorazowo uwidocznione w miejscu sprzedaży, na wywieszce dotyczącej danego środka spożywczego lub w inny sposób, w miejscu bezpośrednio dostępnym konsumentowi finalnemu.</w:t>
      </w:r>
      <w:r>
        <w:rPr>
          <w:rFonts w:eastAsia="SimSun" w:cs="Times New Roman" w:ascii="Times New Roman" w:hAnsi="Times New Roman"/>
          <w:bCs/>
          <w:iCs/>
          <w:sz w:val="24"/>
          <w:szCs w:val="24"/>
          <w:lang w:eastAsia="zh-CN" w:bidi="hi-IN"/>
        </w:rPr>
        <w:t xml:space="preserve"> 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>Kontrolowany przedsiębiorca był producentem wyrobów kulinarnych oferowanych w menu, dlatego też miał bezpośredni wpływ na sposób ich prezentacji i oznakowania.</w:t>
      </w:r>
    </w:p>
    <w:p>
      <w:pPr>
        <w:pStyle w:val="Normal"/>
        <w:suppressAutoHyphens w:val="true"/>
        <w:overflowPunct w:val="true"/>
        <w:spacing w:lineRule="auto" w:line="360" w:before="0" w:after="0"/>
        <w:jc w:val="both"/>
        <w:rPr>
          <w:rFonts w:ascii="Times New Roman" w:hAnsi="Times New Roman" w:eastAsia="Palatino Linotype" w:cs="Times New Roman"/>
          <w:color w:val="000000"/>
          <w:sz w:val="24"/>
          <w:szCs w:val="24"/>
          <w:lang w:eastAsia="zh-CN" w:bidi="hi-IN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zh-CN" w:bidi="hi-IN"/>
        </w:rPr>
        <w:t xml:space="preserve">Zakres naruszenia -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zh-CN" w:bidi="hi-IN"/>
        </w:rPr>
        <w:t>w przypadku produktu wyrobów kulinarnych o niewłaściwej jakości handlowej jak również zafałszowanego napoju - stwierdzono naruszenie wymagań określonych w</w:t>
      </w:r>
      <w:r>
        <w:rPr>
          <w:rFonts w:eastAsia="Palatino Linotype" w:cs="Times New Roman" w:ascii="Times New Roman" w:hAnsi="Times New Roman"/>
          <w:color w:val="000000"/>
          <w:sz w:val="24"/>
          <w:szCs w:val="24"/>
          <w:lang w:eastAsia="zh-CN" w:bidi="hi-IN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eastAsia="zh-CN" w:bidi="hi-IN"/>
        </w:rPr>
        <w:t>powszechnie obowiązującym polskim i europejskim prawie żywnościowym tj.: w 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zh-CN" w:bidi="hi-IN"/>
        </w:rPr>
        <w:t>u</w:t>
      </w:r>
      <w:r>
        <w:rPr>
          <w:rFonts w:eastAsia="Times New Roman" w:cs="Times New Roman" w:ascii="Times New Roman" w:hAnsi="Times New Roman"/>
          <w:i/>
          <w:color w:val="000000"/>
          <w:sz w:val="24"/>
          <w:szCs w:val="24"/>
          <w:lang w:eastAsia="zh-CN" w:bidi="hi-IN"/>
        </w:rPr>
        <w:t>stawie o jakości handlowej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zh-CN" w:bidi="hi-IN"/>
        </w:rPr>
        <w:t xml:space="preserve">, </w:t>
      </w:r>
      <w:r>
        <w:rPr>
          <w:rFonts w:eastAsia="Times New Roman" w:cs="Times New Roman" w:ascii="Times New Roman" w:hAnsi="Times New Roman"/>
          <w:i/>
          <w:iCs/>
          <w:color w:val="00000A"/>
          <w:sz w:val="24"/>
          <w:szCs w:val="24"/>
          <w:lang w:eastAsia="zh-CN" w:bidi="hi-IN"/>
        </w:rPr>
        <w:t>rozporządzeniu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zh-CN" w:bidi="hi-IN"/>
        </w:rPr>
        <w:t xml:space="preserve"> </w:t>
      </w:r>
      <w:r>
        <w:rPr>
          <w:rFonts w:eastAsia="Batang" w:cs="Times New Roman" w:ascii="Times New Roman" w:hAnsi="Times New Roman"/>
          <w:i/>
          <w:iCs/>
          <w:color w:val="00000A"/>
          <w:sz w:val="24"/>
          <w:szCs w:val="24"/>
          <w:lang w:eastAsia="zh-CN" w:bidi="hi-IN"/>
        </w:rPr>
        <w:t>w sprawie</w:t>
      </w:r>
      <w:r>
        <w:rPr>
          <w:rFonts w:eastAsia="Batang" w:cs="Times New Roman" w:ascii="Times New Roman" w:hAnsi="Times New Roman"/>
          <w:color w:val="00000A"/>
          <w:sz w:val="24"/>
          <w:szCs w:val="24"/>
          <w:lang w:eastAsia="zh-CN" w:bidi="hi-IN"/>
        </w:rPr>
        <w:t xml:space="preserve"> </w:t>
      </w:r>
      <w:r>
        <w:rPr>
          <w:rFonts w:eastAsia="Batang" w:cs="Times New Roman" w:ascii="Times New Roman" w:hAnsi="Times New Roman"/>
          <w:i/>
          <w:iCs/>
          <w:color w:val="00000A"/>
          <w:sz w:val="24"/>
          <w:szCs w:val="24"/>
          <w:lang w:eastAsia="zh-CN" w:bidi="hi-IN"/>
        </w:rPr>
        <w:t xml:space="preserve">znakowania poszczególnych rodzajów środków spożywczych, rozporządzeniu 178/2002, rozporządzeniu 1169/2011. </w:t>
      </w:r>
      <w:r>
        <w:rPr>
          <w:rFonts w:eastAsia="Palatino Linotype" w:cs="Times New Roman" w:ascii="Times New Roman" w:hAnsi="Times New Roman"/>
          <w:color w:val="000000"/>
          <w:sz w:val="24"/>
          <w:szCs w:val="24"/>
          <w:lang w:eastAsia="zh-CN" w:bidi="hi-IN"/>
        </w:rPr>
        <w:t>Należy wskazać, iż w miejscu sprzedaży konsument został pozbawiony możliwości zapoznania się z istotnymi informacjami przy nabywaniu tych produktów, bez czynienia dodatkowych starań o nie.</w:t>
      </w:r>
    </w:p>
    <w:p>
      <w:pPr>
        <w:pStyle w:val="Normal"/>
        <w:suppressAutoHyphens w:val="true"/>
        <w:overflowPunct w:val="true"/>
        <w:spacing w:lineRule="auto" w:line="360" w:before="0" w:after="0"/>
        <w:jc w:val="both"/>
        <w:rPr>
          <w:rFonts w:ascii="Times New Roman" w:hAnsi="Times New Roman" w:eastAsia="Palatino Linotype" w:cs="Times New Roman"/>
          <w:color w:val="000000"/>
          <w:sz w:val="24"/>
          <w:szCs w:val="24"/>
          <w:lang w:eastAsia="zh-CN" w:bidi="hi-IN"/>
        </w:rPr>
      </w:pPr>
      <w:r>
        <w:rPr>
          <w:rFonts w:eastAsia="Palatino Linotype" w:cs="Times New Roman" w:ascii="Times New Roman" w:hAnsi="Times New Roman"/>
          <w:b/>
          <w:bCs/>
          <w:color w:val="000000"/>
          <w:sz w:val="24"/>
          <w:szCs w:val="24"/>
          <w:lang w:eastAsia="zh-CN" w:bidi="hi-IN"/>
        </w:rPr>
        <w:t>Dotychczasowa działalność przedsiębiorcy –</w:t>
      </w:r>
      <w:r>
        <w:rPr>
          <w:rFonts w:eastAsia="Palatino Linotype" w:cs="Times New Roman" w:ascii="Times New Roman" w:hAnsi="Times New Roman"/>
          <w:color w:val="000000"/>
          <w:sz w:val="24"/>
          <w:szCs w:val="24"/>
          <w:lang w:eastAsia="zh-CN" w:bidi="hi-IN"/>
        </w:rPr>
        <w:t xml:space="preserve"> w okresie ostatnich 24 miesięcy wobec kontrolowanego przedsiębiorcy </w:t>
      </w:r>
      <w:r>
        <w:rPr>
          <w:rFonts w:eastAsia="Palatino Linotype" w:cs="Times New Roman" w:ascii="Times New Roman" w:hAnsi="Times New Roman"/>
          <w:color w:val="000000"/>
          <w:sz w:val="24"/>
          <w:szCs w:val="24"/>
          <w:u w:val="single"/>
          <w:lang w:eastAsia="zh-CN" w:bidi="hi-IN"/>
        </w:rPr>
        <w:t>nie toczyło</w:t>
      </w:r>
      <w:r>
        <w:rPr>
          <w:rFonts w:eastAsia="Palatino Linotype" w:cs="Times New Roman" w:ascii="Times New Roman" w:hAnsi="Times New Roman"/>
          <w:color w:val="000000"/>
          <w:sz w:val="24"/>
          <w:szCs w:val="24"/>
          <w:lang w:eastAsia="zh-CN" w:bidi="hi-IN"/>
        </w:rPr>
        <w:t xml:space="preserve"> się żadne postępowanie administracyjne w sprawie wymierzenia kary pieniężnej z tytułu wprowadzenia do obrotu produktów o niewłaściwej jakości handlowej lub produktów zafałszowanych.</w:t>
      </w:r>
    </w:p>
    <w:p>
      <w:pPr>
        <w:pStyle w:val="Normal"/>
        <w:overflowPunct w:val="true"/>
        <w:spacing w:lineRule="auto" w:line="360" w:before="0" w:after="0"/>
        <w:jc w:val="both"/>
        <w:rPr>
          <w:rFonts w:ascii="Times New Roman" w:hAnsi="Times New Roman" w:eastAsia="Lucida Sans Unicode" w:cs="Times New Roman"/>
          <w:bCs/>
          <w:sz w:val="24"/>
          <w:szCs w:val="24"/>
          <w:lang w:eastAsia="zh-CN" w:bidi="hi-IN"/>
        </w:rPr>
      </w:pPr>
      <w:r>
        <w:rPr>
          <w:rFonts w:eastAsia="Palatino Linotype" w:cs="Times New Roman" w:ascii="Times New Roman" w:hAnsi="Times New Roman"/>
          <w:b/>
          <w:bCs/>
          <w:color w:val="000000"/>
          <w:sz w:val="24"/>
          <w:szCs w:val="24"/>
          <w:lang w:eastAsia="zh-CN" w:bidi="hi-IN"/>
        </w:rPr>
        <w:t>Wielkość obrotu i przychodu –</w:t>
      </w:r>
      <w:r>
        <w:rPr>
          <w:rFonts w:eastAsia="Palatino Linotype" w:cs="Times New Roman" w:ascii="Times New Roman" w:hAnsi="Times New Roman"/>
          <w:color w:val="000000"/>
          <w:sz w:val="24"/>
          <w:szCs w:val="24"/>
          <w:lang w:eastAsia="zh-CN" w:bidi="hi-IN"/>
        </w:rPr>
        <w:t xml:space="preserve"> strona przedstawiła informację o </w:t>
      </w:r>
      <w:r>
        <w:rPr>
          <w:rFonts w:eastAsia="Lucida Sans Unicode" w:cs="Times New Roman" w:ascii="Times New Roman" w:hAnsi="Times New Roman"/>
          <w:bCs/>
          <w:sz w:val="24"/>
          <w:szCs w:val="24"/>
          <w:lang w:eastAsia="zh-CN" w:bidi="hi-IN"/>
        </w:rPr>
        <w:t>wysokości osiągniętego przychodu oraz obrotach w ostatnim roku rozliczeniowym.</w:t>
      </w:r>
    </w:p>
    <w:p>
      <w:pPr>
        <w:pStyle w:val="Normal"/>
        <w:suppressAutoHyphens w:val="true"/>
        <w:overflowPunct w:val="true"/>
        <w:spacing w:lineRule="auto" w:line="360" w:before="0" w:after="0"/>
        <w:jc w:val="both"/>
        <w:rPr>
          <w:rFonts w:ascii="Times New Roman" w:hAnsi="Times New Roman" w:eastAsia="Lucida Sans Unicode" w:cs="Times New Roman"/>
          <w:b/>
          <w:b/>
          <w:bCs/>
          <w:sz w:val="24"/>
          <w:szCs w:val="24"/>
          <w:lang w:eastAsia="zh-CN" w:bidi="hi-IN"/>
        </w:rPr>
      </w:pPr>
      <w:r>
        <w:rPr>
          <w:rFonts w:eastAsia="Lucida Sans Unicode" w:cs="Times New Roman" w:ascii="Times New Roman" w:hAnsi="Times New Roman"/>
          <w:b/>
          <w:bCs/>
          <w:sz w:val="24"/>
          <w:szCs w:val="24"/>
          <w:lang w:eastAsia="zh-CN" w:bidi="hi-IN"/>
        </w:rPr>
        <w:t xml:space="preserve">Wartość kontrolowanych artykułów rolno – spożywczych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zh-CN" w:bidi="hi-IN"/>
        </w:rPr>
        <w:t xml:space="preserve">– </w:t>
      </w:r>
      <w:r>
        <w:rPr>
          <w:rFonts w:eastAsia="Lucida Sans Unicode" w:cs="Times New Roman" w:ascii="Times New Roman" w:hAnsi="Times New Roman"/>
          <w:sz w:val="24"/>
          <w:szCs w:val="24"/>
          <w:lang w:eastAsia="zh-CN" w:bidi="hi-IN"/>
        </w:rPr>
        <w:t>produkt zafałszowany wartość partii 78,00 zł, wyroby kulinarne  o niewłaściwej jakości handlowej – wartość partii 53,00zł.</w:t>
      </w:r>
    </w:p>
    <w:p>
      <w:pPr>
        <w:pStyle w:val="Normal"/>
        <w:suppressAutoHyphens w:val="true"/>
        <w:spacing w:lineRule="auto" w:line="360" w:before="0" w:after="0"/>
        <w:ind w:right="71" w:firstLine="708"/>
        <w:jc w:val="both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color w:val="000000"/>
          <w:sz w:val="24"/>
          <w:szCs w:val="24"/>
          <w:lang w:eastAsia="zh-CN" w:bidi="hi-IN"/>
        </w:rPr>
        <w:t>Świętokrzyski Wojewódzki Inspektor Inspekcji Handlowej wymierzając karę w wysokości 1500</w:t>
      </w:r>
      <w:r>
        <w:rPr>
          <w:rFonts w:eastAsia="SimSun" w:cs="Times New Roman" w:ascii="Times New Roman" w:hAnsi="Times New Roman"/>
          <w:b/>
          <w:bCs/>
          <w:color w:val="000000"/>
          <w:sz w:val="24"/>
          <w:szCs w:val="24"/>
          <w:lang w:eastAsia="zh-CN" w:bidi="hi-IN"/>
        </w:rPr>
        <w:t xml:space="preserve"> </w:t>
      </w:r>
      <w:r>
        <w:rPr>
          <w:rFonts w:eastAsia="SimSun" w:cs="Times New Roman" w:ascii="Times New Roman" w:hAnsi="Times New Roman"/>
          <w:color w:val="000000"/>
          <w:sz w:val="24"/>
          <w:szCs w:val="24"/>
          <w:lang w:eastAsia="zh-CN" w:bidi="hi-IN"/>
        </w:rPr>
        <w:t xml:space="preserve">zł, na którą składa się: wartość kary za wprowadzenie do obrotu zafałszowanego produktu - w wysokości 500 zł (najniższy wymiar kary) oraz wartość kary za wprowadzenie do obrotu wyrobów kulinarnych niespełniających wymagań jakości handlowej - w wysokości 1000 zł (najniższy wymiar kary) uwzględnił powyższe przesłanki, 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jak również odniósł się do art. 17 ust. 2 </w:t>
      </w:r>
      <w:r>
        <w:rPr>
          <w:rFonts w:eastAsia="SimSun" w:cs="Times New Roman" w:ascii="Times New Roman" w:hAnsi="Times New Roman"/>
          <w:i/>
          <w:iCs/>
          <w:sz w:val="24"/>
          <w:szCs w:val="24"/>
          <w:lang w:eastAsia="zh-CN" w:bidi="hi-IN"/>
        </w:rPr>
        <w:t>rozporządzenia nr 178/2002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>, który stanowi, iż</w:t>
      </w:r>
      <w:r>
        <w:rPr>
          <w:rFonts w:eastAsia="SimSun" w:cs="Times New Roman" w:ascii="Times New Roman" w:hAnsi="Times New Roman"/>
          <w:sz w:val="24"/>
          <w:szCs w:val="24"/>
          <w:u w:val="single"/>
          <w:lang w:eastAsia="zh-CN" w:bidi="hi-IN"/>
        </w:rPr>
        <w:t xml:space="preserve"> zastosowana kara powinna być skuteczna, odstraszająca oraz proporcjonalna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>. W związku z tym zastosowany środek powinien być właściwy dla osiągnięcia zakładanego celu oraz najmniej uciążliwy.</w:t>
      </w:r>
    </w:p>
    <w:p>
      <w:pPr>
        <w:pStyle w:val="Normal"/>
        <w:widowControl w:val="false"/>
        <w:suppressAutoHyphens w:val="true"/>
        <w:spacing w:lineRule="auto" w:line="360" w:before="0" w:after="0"/>
        <w:ind w:right="71" w:firstLine="708"/>
        <w:jc w:val="both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 w:bidi="hi-IN"/>
        </w:rPr>
        <w:t>Wobec powyższego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zh-CN" w:bidi="hi-IN"/>
        </w:rPr>
        <w:t xml:space="preserve"> Świętokrzyski Wojewódzki Inspektor Inspekcji Handlowej</w:t>
      </w:r>
      <w:r>
        <w:rPr>
          <w:rFonts w:eastAsia="Times New Roman" w:cs="Times New Roman" w:ascii="Times New Roman" w:hAnsi="Times New Roman"/>
          <w:sz w:val="24"/>
          <w:szCs w:val="24"/>
          <w:lang w:eastAsia="zh-CN" w:bidi="hi-IN"/>
        </w:rPr>
        <w:t xml:space="preserve"> orzekł jak w sentencji.</w:t>
      </w:r>
    </w:p>
    <w:p>
      <w:pPr>
        <w:pStyle w:val="Normal"/>
        <w:widowControl w:val="false"/>
        <w:suppressAutoHyphens w:val="true"/>
        <w:spacing w:lineRule="auto" w:line="360" w:before="0" w:after="0"/>
        <w:ind w:right="71" w:hanging="0"/>
        <w:jc w:val="both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</w:r>
    </w:p>
    <w:p>
      <w:pPr>
        <w:pStyle w:val="Normal"/>
        <w:tabs>
          <w:tab w:val="left" w:pos="0" w:leader="none"/>
        </w:tabs>
        <w:suppressAutoHyphens w:val="true"/>
        <w:spacing w:lineRule="auto" w:line="360" w:before="0" w:after="0"/>
        <w:ind w:right="74" w:hanging="0"/>
        <w:jc w:val="center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b/>
          <w:sz w:val="24"/>
          <w:szCs w:val="24"/>
          <w:u w:val="single"/>
          <w:lang w:eastAsia="zh-CN" w:bidi="hi-IN"/>
        </w:rPr>
        <w:t>POUCZENIE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-360" w:leader="none"/>
          <w:tab w:val="left" w:pos="0" w:leader="none"/>
        </w:tabs>
        <w:suppressAutoHyphens w:val="true"/>
        <w:overflowPunct w:val="true"/>
        <w:spacing w:lineRule="auto" w:line="360" w:before="0" w:after="0"/>
        <w:ind w:left="0" w:right="57" w:hanging="11"/>
        <w:jc w:val="both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Zgodnie z art. 127 § 1 i 2 oraz art. 129 § 1 i 2 ww. </w:t>
      </w:r>
      <w:r>
        <w:rPr>
          <w:rFonts w:eastAsia="SimSun" w:cs="Times New Roman" w:ascii="Times New Roman" w:hAnsi="Times New Roman"/>
          <w:i/>
          <w:iCs/>
          <w:sz w:val="24"/>
          <w:szCs w:val="24"/>
          <w:lang w:eastAsia="zh-CN" w:bidi="hi-IN"/>
        </w:rPr>
        <w:t>Kodeksu Postępowania Administracyjnego</w:t>
      </w:r>
      <w:r>
        <w:rPr>
          <w:rFonts w:eastAsia="SimSun" w:cs="Times New Roman" w:ascii="Times New Roman" w:hAnsi="Times New Roman"/>
          <w:i/>
          <w:sz w:val="24"/>
          <w:szCs w:val="24"/>
          <w:lang w:eastAsia="zh-CN" w:bidi="hi-IN"/>
        </w:rPr>
        <w:t xml:space="preserve"> 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>stronie postępowania służy odwołanie od niniejszej decyzji do Prezesa Urzędu Ochrony Konkurencji i Konsumentów. Odwołanie należy wnieść w terminie 14 dni od dnia doręczenia decyzji za pośrednictwem Świętokrzyskiego Wojewódzkiego Inspektora Inspekcji Handlowej, ul. Sienkiewicza 76, 25-950 Kielce.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-360" w:leader="none"/>
          <w:tab w:val="left" w:pos="0" w:leader="none"/>
        </w:tabs>
        <w:suppressAutoHyphens w:val="true"/>
        <w:overflowPunct w:val="true"/>
        <w:spacing w:lineRule="auto" w:line="360" w:before="0" w:after="0"/>
        <w:ind w:left="0" w:right="57" w:hanging="0"/>
        <w:jc w:val="both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W myśl przepisów art. 127a § 1 ww. </w:t>
      </w:r>
      <w:r>
        <w:rPr>
          <w:rFonts w:eastAsia="SimSun" w:cs="Times New Roman" w:ascii="Times New Roman" w:hAnsi="Times New Roman"/>
          <w:i/>
          <w:iCs/>
          <w:sz w:val="24"/>
          <w:szCs w:val="24"/>
          <w:lang w:eastAsia="zh-CN" w:bidi="hi-IN"/>
        </w:rPr>
        <w:t>Kodeksu Postępowania Administracyjnego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 – w trakcie biegu terminu do wniesienia odwołania strona może zrzec się prawa do wniesienia odwołania w formie oświadczenia złożonego do Świętokrzyskiego Wojewódzkiego Inspektora Inspekcji Handlowej.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-360" w:leader="none"/>
          <w:tab w:val="left" w:pos="0" w:leader="none"/>
        </w:tabs>
        <w:suppressAutoHyphens w:val="true"/>
        <w:overflowPunct w:val="true"/>
        <w:spacing w:lineRule="auto" w:line="360" w:before="0" w:after="0"/>
        <w:ind w:left="0" w:right="57" w:hanging="0"/>
        <w:jc w:val="both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Zgodnie z art. 127a § 2 ww. </w:t>
      </w:r>
      <w:r>
        <w:rPr>
          <w:rFonts w:eastAsia="SimSun" w:cs="Times New Roman" w:ascii="Times New Roman" w:hAnsi="Times New Roman"/>
          <w:i/>
          <w:iCs/>
          <w:sz w:val="24"/>
          <w:szCs w:val="24"/>
          <w:lang w:eastAsia="zh-CN" w:bidi="hi-IN"/>
        </w:rPr>
        <w:t>Kodeksu Postępowania Administracyjnego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 – z dniem doręczenia Świętokrzyskiemu Wojewódzkiemu Inspektorowi Inspekcji Handlowej oświadczenia o zrzeczeniu się prawa do wniesienia odwołania decyzja staje się ostateczna i prawomocna.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-360" w:leader="none"/>
          <w:tab w:val="left" w:pos="0" w:leader="none"/>
        </w:tabs>
        <w:suppressAutoHyphens w:val="true"/>
        <w:overflowPunct w:val="true"/>
        <w:spacing w:lineRule="auto" w:line="360" w:before="0" w:after="0"/>
        <w:ind w:left="0" w:right="57" w:hanging="0"/>
        <w:jc w:val="both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W myśl art. 130 § 1 i 2 ww. </w:t>
      </w:r>
      <w:r>
        <w:rPr>
          <w:rFonts w:eastAsia="SimSun" w:cs="Times New Roman" w:ascii="Times New Roman" w:hAnsi="Times New Roman"/>
          <w:i/>
          <w:iCs/>
          <w:sz w:val="24"/>
          <w:szCs w:val="24"/>
          <w:lang w:eastAsia="zh-CN" w:bidi="hi-IN"/>
        </w:rPr>
        <w:t>Kodeksu Postępowania Administracyjnego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 przed upływem terminu do wniesienia odwołania decyzja nie ulega wykonaniu. Wniesienie odwołania w terminie wstrzymuje wykonanie decyzji.</w:t>
      </w:r>
    </w:p>
    <w:p>
      <w:pPr>
        <w:pStyle w:val="Normal"/>
        <w:numPr>
          <w:ilvl w:val="0"/>
          <w:numId w:val="2"/>
        </w:numPr>
        <w:tabs>
          <w:tab w:val="left" w:pos="-360" w:leader="none"/>
          <w:tab w:val="left" w:pos="0" w:leader="none"/>
        </w:tabs>
        <w:suppressAutoHyphens w:val="true"/>
        <w:spacing w:lineRule="auto" w:line="360" w:before="0" w:after="0"/>
        <w:ind w:left="0" w:right="71" w:hanging="0"/>
        <w:contextualSpacing/>
        <w:jc w:val="both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Zgodnie z 40a ust. 6 i 7 </w:t>
      </w:r>
      <w:r>
        <w:rPr>
          <w:rFonts w:eastAsia="SimSun" w:cs="Times New Roman" w:ascii="Times New Roman" w:hAnsi="Times New Roman"/>
          <w:i/>
          <w:sz w:val="24"/>
          <w:szCs w:val="24"/>
          <w:lang w:eastAsia="zh-CN" w:bidi="hi-IN"/>
        </w:rPr>
        <w:t>ustawy o jakości handlowej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 kary pieniężne stanowią dochód budżetu państwa i są wpłacane na rachunek bankowy Wojewódzkiego Inspektoratu Inspekcji Handlowej w Kielcach: </w:t>
      </w:r>
      <w:r>
        <w:rPr>
          <w:rFonts w:eastAsia="SimSun" w:cs="Times New Roman" w:ascii="Times New Roman" w:hAnsi="Times New Roman"/>
          <w:b/>
          <w:sz w:val="24"/>
          <w:szCs w:val="24"/>
          <w:u w:val="single"/>
          <w:lang w:eastAsia="zh-CN" w:bidi="hi-IN"/>
        </w:rPr>
        <w:t xml:space="preserve">NBP O/O KIELCE 42 1010 1238 0804 2222 3100 0000. </w:t>
      </w:r>
      <w:r>
        <w:rPr>
          <w:rFonts w:eastAsia="SimSun" w:cs="Times New Roman" w:ascii="Times New Roman" w:hAnsi="Times New Roman"/>
          <w:b/>
          <w:bCs/>
          <w:sz w:val="24"/>
          <w:szCs w:val="24"/>
          <w:lang w:eastAsia="zh-CN" w:bidi="hi-IN"/>
        </w:rPr>
        <w:t>Termin zapłaty kary pieniężnej wynosi 30 dni od dnia,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 w którym decyzja o wymierzeniu kary stała się ostateczna.</w:t>
      </w:r>
    </w:p>
    <w:p>
      <w:pPr>
        <w:pStyle w:val="Normal"/>
        <w:numPr>
          <w:ilvl w:val="0"/>
          <w:numId w:val="2"/>
        </w:numPr>
        <w:tabs>
          <w:tab w:val="left" w:pos="-360" w:leader="none"/>
          <w:tab w:val="left" w:pos="0" w:leader="none"/>
        </w:tabs>
        <w:suppressAutoHyphens w:val="true"/>
        <w:spacing w:lineRule="auto" w:line="360" w:before="0" w:after="0"/>
        <w:ind w:left="0" w:right="71" w:hanging="0"/>
        <w:contextualSpacing/>
        <w:jc w:val="both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Do należności pieniężnych </w:t>
      </w:r>
      <w:r>
        <w:rPr>
          <w:rFonts w:eastAsia="SimSun" w:cs="Times New Roman" w:ascii="Times New Roman" w:hAnsi="Times New Roman"/>
          <w:b/>
          <w:bCs/>
          <w:sz w:val="24"/>
          <w:szCs w:val="24"/>
          <w:lang w:eastAsia="zh-CN" w:bidi="hi-IN"/>
        </w:rPr>
        <w:t>nie uiszczonych w terminie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 stosuje się odpowiednio przepisy działu III  </w:t>
      </w:r>
      <w:r>
        <w:rPr>
          <w:rFonts w:eastAsia="SimSun" w:cs="Times New Roman" w:ascii="Times New Roman" w:hAnsi="Times New Roman"/>
          <w:i/>
          <w:sz w:val="24"/>
          <w:szCs w:val="24"/>
          <w:lang w:eastAsia="zh-CN" w:bidi="hi-IN"/>
        </w:rPr>
        <w:t xml:space="preserve">Ustawy z dnia 29 sierpnia 1997.r – Ordynacja podatkowa (tekst jednolity: Dz. U. z 2017r., poz. 201 z późn. zm.). 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>Należność pieniężna nie zapłacona w terminie staje się w rozumienie art. 51 ww. ordynacji podatkowej zaległością podatkową. Powstanie takiej zaległości podatkowej rodzi dla zobowiązanego skutek prawny w postaci obowiązku uiszczenia oprócz kwoty zaległości także odsetek za zwłokę.</w:t>
      </w:r>
    </w:p>
    <w:p>
      <w:pPr>
        <w:pStyle w:val="Normal"/>
        <w:tabs>
          <w:tab w:val="left" w:pos="-360" w:leader="none"/>
          <w:tab w:val="left" w:pos="0" w:leader="none"/>
        </w:tabs>
        <w:spacing w:lineRule="auto" w:line="276"/>
        <w:ind w:right="71" w:hanging="0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tabs>
          <w:tab w:val="left" w:pos="-360" w:leader="none"/>
          <w:tab w:val="left" w:pos="0" w:leader="none"/>
        </w:tabs>
        <w:spacing w:lineRule="auto" w:line="276"/>
        <w:ind w:right="71" w:hanging="0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tabs>
          <w:tab w:val="left" w:pos="-360" w:leader="none"/>
          <w:tab w:val="left" w:pos="0" w:leader="none"/>
        </w:tabs>
        <w:spacing w:lineRule="auto" w:line="276"/>
        <w:ind w:right="71" w:hanging="0"/>
        <w:jc w:val="right"/>
        <w:rPr>
          <w:rFonts w:ascii="Times New Roman" w:hAnsi="Times New Roman" w:eastAsia="SimSun" w:cs="Times New Roman"/>
          <w:i/>
          <w:i/>
          <w:iCs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i/>
          <w:iCs/>
          <w:sz w:val="24"/>
          <w:szCs w:val="24"/>
          <w:lang w:eastAsia="zh-CN" w:bidi="hi-IN"/>
        </w:rPr>
        <w:t>Na oryginale właściwe podpisy</w:t>
      </w:r>
    </w:p>
    <w:p>
      <w:pPr>
        <w:pStyle w:val="Normal"/>
        <w:tabs>
          <w:tab w:val="left" w:pos="-360" w:leader="none"/>
          <w:tab w:val="left" w:pos="0" w:leader="none"/>
        </w:tabs>
        <w:spacing w:lineRule="auto" w:line="276"/>
        <w:ind w:right="71" w:hanging="0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tabs>
          <w:tab w:val="left" w:pos="-360" w:leader="none"/>
          <w:tab w:val="left" w:pos="0" w:leader="none"/>
        </w:tabs>
        <w:spacing w:lineRule="auto" w:line="276"/>
        <w:ind w:right="71" w:hanging="0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tabs>
          <w:tab w:val="left" w:pos="-360" w:leader="none"/>
          <w:tab w:val="left" w:pos="0" w:leader="none"/>
        </w:tabs>
        <w:spacing w:lineRule="auto" w:line="276"/>
        <w:ind w:right="71" w:hanging="0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tabs>
          <w:tab w:val="left" w:pos="-360" w:leader="none"/>
          <w:tab w:val="left" w:pos="0" w:leader="none"/>
        </w:tabs>
        <w:spacing w:lineRule="auto" w:line="276"/>
        <w:ind w:right="71" w:hanging="0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tabs>
          <w:tab w:val="left" w:pos="-360" w:leader="none"/>
          <w:tab w:val="left" w:pos="0" w:leader="none"/>
        </w:tabs>
        <w:spacing w:lineRule="auto" w:line="276"/>
        <w:ind w:right="71" w:hanging="0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tabs>
          <w:tab w:val="left" w:pos="-360" w:leader="none"/>
          <w:tab w:val="left" w:pos="0" w:leader="none"/>
        </w:tabs>
        <w:spacing w:lineRule="auto" w:line="276"/>
        <w:ind w:right="71" w:hanging="0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tabs>
          <w:tab w:val="left" w:pos="-360" w:leader="none"/>
          <w:tab w:val="left" w:pos="0" w:leader="none"/>
        </w:tabs>
        <w:spacing w:lineRule="auto" w:line="276"/>
        <w:ind w:right="71" w:hanging="0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tabs>
          <w:tab w:val="left" w:pos="-360" w:leader="none"/>
          <w:tab w:val="left" w:pos="0" w:leader="none"/>
        </w:tabs>
        <w:spacing w:lineRule="auto" w:line="276"/>
        <w:ind w:right="71" w:hanging="0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tabs>
          <w:tab w:val="left" w:pos="-360" w:leader="none"/>
          <w:tab w:val="left" w:pos="0" w:leader="none"/>
        </w:tabs>
        <w:spacing w:lineRule="auto" w:line="276"/>
        <w:ind w:right="71" w:hanging="0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tabs>
          <w:tab w:val="left" w:pos="-360" w:leader="none"/>
          <w:tab w:val="left" w:pos="0" w:leader="none"/>
        </w:tabs>
        <w:spacing w:lineRule="auto" w:line="276"/>
        <w:ind w:right="71" w:hanging="0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tabs>
          <w:tab w:val="left" w:pos="-360" w:leader="none"/>
          <w:tab w:val="left" w:pos="0" w:leader="none"/>
        </w:tabs>
        <w:spacing w:lineRule="auto" w:line="276"/>
        <w:ind w:right="71" w:hanging="0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tabs>
          <w:tab w:val="left" w:pos="-360" w:leader="none"/>
          <w:tab w:val="left" w:pos="0" w:leader="none"/>
        </w:tabs>
        <w:spacing w:lineRule="auto" w:line="276"/>
        <w:ind w:right="71" w:hanging="0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widowControl w:val="false"/>
        <w:suppressAutoHyphens w:val="true"/>
        <w:spacing w:lineRule="auto" w:line="360" w:before="0" w:after="0"/>
        <w:jc w:val="both"/>
        <w:rPr>
          <w:rFonts w:ascii="Times New Roman" w:hAnsi="Times New Roman" w:eastAsia="Times New Roman" w:cs="Times New Roman"/>
          <w:b/>
          <w:b/>
          <w:bCs/>
          <w:sz w:val="20"/>
          <w:szCs w:val="20"/>
          <w:lang w:eastAsia="zh-CN"/>
        </w:rPr>
      </w:pPr>
      <w:r>
        <w:rPr>
          <w:rFonts w:eastAsia="SimSun" w:cs="Times New Roman" w:ascii="Times New Roman" w:hAnsi="Times New Roman"/>
          <w:b/>
          <w:bCs/>
          <w:sz w:val="20"/>
          <w:szCs w:val="20"/>
          <w:u w:val="single"/>
          <w:lang w:eastAsia="zh-CN" w:bidi="hi-IN"/>
        </w:rPr>
        <w:t>OTRZYMUJĄ:</w:t>
      </w:r>
    </w:p>
    <w:p>
      <w:pPr>
        <w:pStyle w:val="Normal"/>
        <w:numPr>
          <w:ilvl w:val="0"/>
          <w:numId w:val="3"/>
        </w:numPr>
        <w:spacing w:lineRule="auto" w:line="259" w:before="0" w:after="16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Hubert Zając,</w:t>
      </w:r>
    </w:p>
    <w:p>
      <w:pPr>
        <w:pStyle w:val="Normal"/>
        <w:spacing w:lineRule="auto" w:line="259" w:before="0" w:after="160"/>
        <w:ind w:left="720" w:hanging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Obsługa Ruchu Turystycznego Hubert Zając</w:t>
      </w:r>
    </w:p>
    <w:p>
      <w:pPr>
        <w:pStyle w:val="Normal"/>
        <w:spacing w:lineRule="auto" w:line="259" w:before="0" w:after="160"/>
        <w:ind w:left="720" w:hanging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ADRES DO DORĘCZEŃ: Zdanów 22, 27-641 Obrazów</w:t>
      </w:r>
    </w:p>
    <w:p>
      <w:pPr>
        <w:pStyle w:val="ListParagraph"/>
        <w:numPr>
          <w:ilvl w:val="0"/>
          <w:numId w:val="3"/>
        </w:numPr>
        <w:spacing w:lineRule="auto" w:line="259"/>
        <w:rPr>
          <w:rFonts w:ascii="Times New Roman" w:hAnsi="Times New Roman" w:cs="Times New Roman"/>
          <w:sz w:val="20"/>
          <w:szCs w:val="20"/>
        </w:rPr>
      </w:pPr>
      <w:bookmarkStart w:id="1" w:name="_GoBack"/>
      <w:bookmarkEnd w:id="1"/>
      <w:r>
        <w:rPr>
          <w:rFonts w:cs="Times New Roman" w:ascii="Times New Roman" w:hAnsi="Times New Roman"/>
          <w:sz w:val="20"/>
          <w:szCs w:val="20"/>
        </w:rPr>
        <w:t>A/a</w:t>
      </w:r>
    </w:p>
    <w:p>
      <w:pPr>
        <w:pStyle w:val="Normal"/>
        <w:spacing w:lineRule="auto" w:line="259" w:before="0" w:after="160"/>
        <w:rPr/>
      </w:pPr>
      <w:r>
        <w:rPr/>
      </w:r>
    </w:p>
    <w:sectPr>
      <w:footerReference w:type="default" r:id="rId3"/>
      <w:type w:val="nextPage"/>
      <w:pgSz w:w="11906" w:h="16838"/>
      <w:pgMar w:left="1417" w:right="1417" w:header="0" w:top="1417" w:footer="708" w:bottom="1417" w:gutter="0"/>
      <w:pgNumType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959594126"/>
    </w:sdtPr>
    <w:sdtContent>
      <w:p>
        <w:pPr>
          <w:pStyle w:val="Stopka"/>
          <w:jc w:val="center"/>
          <w:rPr/>
        </w:pPr>
        <w:r>
          <w:rPr>
            <w:rFonts w:cs="Times New Roman" w:ascii="Times New Roman" w:hAnsi="Times New Roman"/>
          </w:rPr>
          <w:fldChar w:fldCharType="begin"/>
        </w:r>
        <w:r>
          <w:instrText> PAGE </w:instrText>
        </w:r>
        <w:r>
          <w:fldChar w:fldCharType="separate"/>
        </w:r>
        <w:r>
          <w:t>9</w:t>
        </w:r>
        <w:r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24"/>
        <w:i w:val="false"/>
        <w:b w:val="false"/>
        <w:szCs w:val="24"/>
        <w:iCs w:val="false"/>
        <w:bCs w:val="false"/>
        <w:rFonts w:ascii="Times New Roman" w:hAnsi="Times New Roman" w:eastAsia="Batang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  <w:rFonts w:ascii="Times New Roman" w:hAnsi="Times New Roman" w:eastAsia="SimSu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pl-PL" w:eastAsia="zh-CN" w:bidi="hi-IN"/>
      </w:rPr>
    </w:rPrDefault>
    <w:pPrDefault>
      <w:pPr>
        <w:widowControl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05e2f"/>
    <w:pPr>
      <w:widowControl/>
      <w:kinsoku w:val="true"/>
      <w:overflowPunct w:val="true"/>
      <w:autoSpaceDE w:val="true"/>
      <w:bidi w:val="0"/>
      <w:spacing w:lineRule="auto" w:line="254" w:before="0" w:after="160"/>
      <w:jc w:val="left"/>
    </w:pPr>
    <w:rPr>
      <w:rFonts w:ascii="Liberation Serif" w:hAnsi="Liberation Serif" w:eastAsia="SimSun" w:cs="Lucida Sans"/>
      <w:color w:val="auto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750799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750799"/>
    <w:rPr/>
  </w:style>
  <w:style w:type="character" w:styleId="ListLabel1">
    <w:name w:val="ListLabel 1"/>
    <w:qFormat/>
    <w:rPr>
      <w:rFonts w:ascii="Times New Roman" w:hAnsi="Times New Roman"/>
      <w:b/>
    </w:rPr>
  </w:style>
  <w:style w:type="character" w:styleId="ListLabel2">
    <w:name w:val="ListLabel 2"/>
    <w:qFormat/>
    <w:rPr>
      <w:rFonts w:eastAsia="Batang" w:cs="Times New Roman"/>
      <w:b w:val="false"/>
      <w:bCs w:val="false"/>
      <w:i w:val="false"/>
      <w:iCs w:val="false"/>
      <w:sz w:val="24"/>
      <w:szCs w:val="24"/>
    </w:rPr>
  </w:style>
  <w:style w:type="character" w:styleId="ListLabel3">
    <w:name w:val="ListLabel 3"/>
    <w:qFormat/>
    <w:rPr>
      <w:rFonts w:eastAsia="Times New Roman"/>
    </w:rPr>
  </w:style>
  <w:style w:type="character" w:styleId="ListLabel4">
    <w:name w:val="ListLabel 4"/>
    <w:qFormat/>
    <w:rPr>
      <w:rFonts w:ascii="Times New Roman" w:hAnsi="Times New Roman" w:eastAsia="Batang" w:cs="Times New Roman"/>
      <w:b w:val="false"/>
      <w:bCs w:val="false"/>
      <w:i w:val="false"/>
      <w:iCs w:val="false"/>
      <w:sz w:val="24"/>
      <w:szCs w:val="24"/>
    </w:rPr>
  </w:style>
  <w:style w:type="character" w:styleId="ListLabel5">
    <w:name w:val="ListLabel 5"/>
    <w:qFormat/>
    <w:rPr>
      <w:rFonts w:ascii="Times New Roman" w:hAnsi="Times New Roman" w:eastAsia="SimSun" w:cs="Times New Roman"/>
      <w:sz w:val="20"/>
      <w:szCs w:val="20"/>
    </w:rPr>
  </w:style>
  <w:style w:type="character" w:styleId="Wyrnienie">
    <w:name w:val="Wyróżnienie"/>
    <w:basedOn w:val="DefaultParagraphFont"/>
    <w:qFormat/>
    <w:rPr>
      <w:i/>
      <w:iCs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d05e2f"/>
    <w:pPr>
      <w:widowControl w:val="false"/>
      <w:suppressAutoHyphens w:val="true"/>
      <w:spacing w:lineRule="auto" w:line="240" w:before="0" w:after="0"/>
      <w:ind w:left="720" w:hanging="0"/>
      <w:contextualSpacing/>
    </w:pPr>
    <w:rPr>
      <w:rFonts w:ascii="Liberation Serif" w:hAnsi="Liberation Serif" w:eastAsia="SimSun" w:cs="Mangal"/>
      <w:sz w:val="24"/>
      <w:szCs w:val="21"/>
      <w:lang w:eastAsia="zh-CN" w:bidi="hi-IN"/>
    </w:rPr>
  </w:style>
  <w:style w:type="paragraph" w:styleId="Gwka">
    <w:name w:val="Header"/>
    <w:basedOn w:val="Normal"/>
    <w:link w:val="NagwekZnak"/>
    <w:uiPriority w:val="99"/>
    <w:unhideWhenUsed/>
    <w:rsid w:val="00750799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750799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Application>LibreOffice/5.3.2.2$Windows_x86 LibreOffice_project/6cd4f1ef626f15116896b1d8e1398b56da0d0ee1</Application>
  <Pages>11</Pages>
  <Words>3427</Words>
  <Characters>21847</Characters>
  <CharactersWithSpaces>25227</CharactersWithSpaces>
  <Paragraphs>86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2019-12-09T09:52:00Z</dcterms:created>
  <dc:creator>WIIH</dc:creator>
  <dc:description/>
  <dc:language>pl-PL</dc:language>
  <cp:lastModifiedBy/>
  <cp:lastPrinted>2019-12-11T08:21:00Z</cp:lastPrinted>
  <dcterms:modified xsi:type="dcterms:W3CDTF">2020-02-20T09:22:56Z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