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A67A" w14:textId="77777777" w:rsidR="00315475" w:rsidRPr="00315475" w:rsidRDefault="00315475" w:rsidP="00315475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3600"/>
      </w:tblGrid>
      <w:tr w:rsidR="00315475" w:rsidRPr="00315475" w14:paraId="3F98B62E" w14:textId="77777777" w:rsidTr="00DF426A">
        <w:trPr>
          <w:trHeight w:val="1741"/>
        </w:trPr>
        <w:tc>
          <w:tcPr>
            <w:tcW w:w="4968" w:type="dxa"/>
            <w:hideMark/>
          </w:tcPr>
          <w:p w14:paraId="6E6F6AC3" w14:textId="77777777" w:rsidR="00315475" w:rsidRPr="00315475" w:rsidRDefault="00315475" w:rsidP="00315475">
            <w:pPr>
              <w:tabs>
                <w:tab w:val="center" w:pos="1701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15475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5E009D7C" wp14:editId="58A68931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FAFE1" w14:textId="77777777" w:rsidR="00315475" w:rsidRPr="00315475" w:rsidRDefault="00315475" w:rsidP="00315475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1547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ŚWIĘTOKRZYSKI</w:t>
            </w:r>
          </w:p>
          <w:p w14:paraId="48EB1A16" w14:textId="77777777" w:rsidR="00315475" w:rsidRPr="00315475" w:rsidRDefault="00315475" w:rsidP="00315475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31547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WOJEWÓDZKI INSPEKTOR</w:t>
            </w:r>
          </w:p>
          <w:p w14:paraId="7E54A58A" w14:textId="77777777" w:rsidR="00315475" w:rsidRPr="00315475" w:rsidRDefault="00315475" w:rsidP="00315475">
            <w:pPr>
              <w:tabs>
                <w:tab w:val="center" w:pos="170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15475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INSPEKCJI HANDLOWEJ</w:t>
            </w:r>
          </w:p>
        </w:tc>
        <w:tc>
          <w:tcPr>
            <w:tcW w:w="3600" w:type="dxa"/>
          </w:tcPr>
          <w:p w14:paraId="105FA063" w14:textId="77777777" w:rsidR="00315475" w:rsidRPr="00315475" w:rsidRDefault="00315475" w:rsidP="00315475">
            <w:pPr>
              <w:keepNext/>
              <w:numPr>
                <w:ilvl w:val="3"/>
                <w:numId w:val="1"/>
              </w:numPr>
              <w:tabs>
                <w:tab w:val="center" w:pos="1701"/>
              </w:tabs>
              <w:suppressAutoHyphens/>
              <w:snapToGrid w:val="0"/>
              <w:spacing w:after="0" w:line="360" w:lineRule="auto"/>
              <w:outlineLvl w:val="3"/>
              <w:rPr>
                <w:rFonts w:ascii="Times New Roman" w:eastAsia="SimSun" w:hAnsi="Times New Roman" w:cs="Times New Roman"/>
                <w:b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091CFBC" w14:textId="77777777" w:rsidR="00315475" w:rsidRPr="00315475" w:rsidRDefault="00315475" w:rsidP="00315475">
      <w:pPr>
        <w:keepNext/>
        <w:numPr>
          <w:ilvl w:val="4"/>
          <w:numId w:val="1"/>
        </w:numPr>
        <w:tabs>
          <w:tab w:val="center" w:pos="1701"/>
        </w:tabs>
        <w:suppressAutoHyphens/>
        <w:spacing w:after="0" w:line="360" w:lineRule="auto"/>
        <w:outlineLvl w:val="4"/>
        <w:rPr>
          <w:rFonts w:ascii="Times New Roman" w:eastAsia="SimSun" w:hAnsi="Times New Roman" w:cs="Times New Roman"/>
          <w:b/>
          <w:i/>
          <w:caps/>
          <w:kern w:val="2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315475" w:rsidRPr="00315475" w14:paraId="7D591546" w14:textId="77777777" w:rsidTr="00DF426A">
        <w:tc>
          <w:tcPr>
            <w:tcW w:w="4748" w:type="dxa"/>
          </w:tcPr>
          <w:p w14:paraId="54DB5502" w14:textId="77777777" w:rsidR="00315475" w:rsidRPr="00315475" w:rsidRDefault="00315475" w:rsidP="00315475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9D63CCA" w14:textId="70711BDC" w:rsidR="00315475" w:rsidRPr="00A35631" w:rsidRDefault="00315475" w:rsidP="004A5559">
      <w:pPr>
        <w:suppressAutoHyphens/>
        <w:spacing w:after="0" w:line="360" w:lineRule="auto"/>
        <w:jc w:val="right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Kielce, </w:t>
      </w:r>
      <w:r w:rsidR="00EF16EE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dnia </w:t>
      </w:r>
      <w:r w:rsidR="005134F7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30</w:t>
      </w:r>
      <w:r w:rsidR="004A5559"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 października 2020 </w:t>
      </w:r>
      <w:r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r</w:t>
      </w:r>
      <w:r w:rsidRPr="00A35631">
        <w:rPr>
          <w:rFonts w:ascii="Palatino Linotype" w:eastAsia="SimSun" w:hAnsi="Palatino Linotype" w:cs="Times New Roman"/>
          <w:i/>
          <w:iCs/>
          <w:noProof/>
          <w:kern w:val="2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7EA1344" wp14:editId="39F1D1D9">
                <wp:simplePos x="0" y="0"/>
                <wp:positionH relativeFrom="margin">
                  <wp:posOffset>4000500</wp:posOffset>
                </wp:positionH>
                <wp:positionV relativeFrom="paragraph">
                  <wp:posOffset>-1471930</wp:posOffset>
                </wp:positionV>
                <wp:extent cx="1861820" cy="561340"/>
                <wp:effectExtent l="0" t="4445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561340"/>
                          <a:chOff x="6300" y="-2318"/>
                          <a:chExt cx="2932" cy="88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-2318"/>
                            <a:ext cx="2931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2F56AB" id="Grupa 2" o:spid="_x0000_s1026" style="position:absolute;margin-left:315pt;margin-top:-115.9pt;width:146.6pt;height:44.2pt;z-index:251659264;mso-wrap-distance-left:0;mso-wrap-distance-right:0;mso-position-horizontal-relative:margin" coordorigin="6300,-2318" coordsize="293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">
                <v:rect id="Rectangle 3" o:spid="_x0000_s1027" style="position:absolute;left:6300;top:-2318;width:2931;height:88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9YwwAAANoAAAAPAAAAZHJzL2Rvd25yZXYueG1sRI9Bi8Iw&#10;FITvwv6H8Ba8aboK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o6ivWMMAAADaAAAADwAA&#10;AAAAAAAAAAAAAAAHAgAAZHJzL2Rvd25yZXYueG1sUEsFBgAAAAADAAMAtwAAAPcCAAAAAA==&#10;" filled="f" stroked="f" strokecolor="#3465a4">
                  <v:stroke joinstyle="round"/>
                </v:rect>
                <w10:wrap anchorx="margin"/>
              </v:group>
            </w:pict>
          </mc:Fallback>
        </mc:AlternateContent>
      </w:r>
      <w:r w:rsidR="004A5559"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oku</w:t>
      </w:r>
    </w:p>
    <w:p w14:paraId="4F278357" w14:textId="52319909" w:rsidR="004A5559" w:rsidRPr="00A35631" w:rsidRDefault="004A5559" w:rsidP="004A5559">
      <w:pPr>
        <w:suppressAutoHyphens/>
        <w:spacing w:after="0" w:line="360" w:lineRule="auto"/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NRBP.</w:t>
      </w:r>
      <w:r w:rsidR="006F0A12"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8361.</w:t>
      </w:r>
      <w:r w:rsidRPr="00A35631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 xml:space="preserve">10.2020 </w:t>
      </w:r>
    </w:p>
    <w:p w14:paraId="3AE6DE69" w14:textId="2451C800" w:rsidR="00315475" w:rsidRPr="00A35631" w:rsidRDefault="00315475" w:rsidP="00A705F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707262E4" w14:textId="0CD269CC" w:rsidR="006F0A12" w:rsidRPr="00A35631" w:rsidRDefault="006F0A12" w:rsidP="00A705F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bookmarkStart w:id="0" w:name="_Hlk54647113"/>
      <w:r w:rsidRPr="00A35631">
        <w:rPr>
          <w:rFonts w:ascii="Palatino Linotype" w:eastAsia="Times New Roman" w:hAnsi="Palatino Linotype" w:cs="Times New Roman"/>
          <w:b/>
          <w:lang w:eastAsia="ar-SA"/>
        </w:rPr>
        <w:t>AUCHAN POLSKA spółka z ograniczoną</w:t>
      </w:r>
    </w:p>
    <w:p w14:paraId="7F315BEF" w14:textId="2D8847A0" w:rsidR="006F0A12" w:rsidRPr="00A35631" w:rsidRDefault="006F0A12" w:rsidP="00A705F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  <w:t>odpowiedzialnością</w:t>
      </w:r>
    </w:p>
    <w:p w14:paraId="60309153" w14:textId="1694CDCB" w:rsidR="006F0A12" w:rsidRPr="00A35631" w:rsidRDefault="006F0A12" w:rsidP="00A705F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  <w:t>ul. Puławska 46</w:t>
      </w:r>
    </w:p>
    <w:p w14:paraId="65A7B18C" w14:textId="2C636AFF" w:rsidR="006F0A12" w:rsidRPr="00A35631" w:rsidRDefault="006F0A12" w:rsidP="00A705F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</w:r>
      <w:r w:rsidRPr="00A35631">
        <w:rPr>
          <w:rFonts w:ascii="Palatino Linotype" w:eastAsia="Times New Roman" w:hAnsi="Palatino Linotype" w:cs="Times New Roman"/>
          <w:b/>
          <w:lang w:eastAsia="ar-SA"/>
        </w:rPr>
        <w:tab/>
        <w:t>05- 500 Piaseczno</w:t>
      </w:r>
    </w:p>
    <w:bookmarkEnd w:id="0"/>
    <w:p w14:paraId="0B3BA698" w14:textId="77777777" w:rsidR="006F0A12" w:rsidRPr="00A35631" w:rsidRDefault="006F0A12" w:rsidP="00A705F4">
      <w:pPr>
        <w:suppressAutoHyphens/>
        <w:spacing w:after="0" w:line="360" w:lineRule="auto"/>
        <w:rPr>
          <w:rFonts w:ascii="Palatino Linotype" w:eastAsia="Times New Roman" w:hAnsi="Palatino Linotype" w:cs="Times New Roman"/>
          <w:b/>
          <w:lang w:eastAsia="ar-SA"/>
        </w:rPr>
      </w:pPr>
    </w:p>
    <w:p w14:paraId="45EF317E" w14:textId="08B337C2" w:rsidR="00315475" w:rsidRPr="00A35631" w:rsidRDefault="00315475" w:rsidP="00E055D8">
      <w:pPr>
        <w:suppressAutoHyphens/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 xml:space="preserve">DECYZJA nr </w:t>
      </w:r>
      <w:r w:rsidR="001F218C">
        <w:rPr>
          <w:rFonts w:ascii="Palatino Linotype" w:eastAsia="Times New Roman" w:hAnsi="Palatino Linotype" w:cs="Times New Roman"/>
          <w:b/>
          <w:lang w:eastAsia="ar-SA"/>
        </w:rPr>
        <w:t>88</w:t>
      </w:r>
      <w:r w:rsidRPr="00A35631">
        <w:rPr>
          <w:rFonts w:ascii="Palatino Linotype" w:eastAsia="Times New Roman" w:hAnsi="Palatino Linotype" w:cs="Times New Roman"/>
          <w:b/>
          <w:lang w:eastAsia="ar-SA"/>
        </w:rPr>
        <w:t>/20</w:t>
      </w:r>
      <w:r w:rsidR="004A5559" w:rsidRPr="00A35631">
        <w:rPr>
          <w:rFonts w:ascii="Palatino Linotype" w:eastAsia="Times New Roman" w:hAnsi="Palatino Linotype" w:cs="Times New Roman"/>
          <w:b/>
          <w:lang w:eastAsia="ar-SA"/>
        </w:rPr>
        <w:t>20</w:t>
      </w:r>
    </w:p>
    <w:p w14:paraId="044A9654" w14:textId="30D34BF8" w:rsidR="00315475" w:rsidRPr="00A35631" w:rsidRDefault="00315475" w:rsidP="00E055D8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ab/>
        <w:t xml:space="preserve">Na podstawie art. 91 pkt  26 lit. c w związku z art. 92 pkt </w:t>
      </w:r>
      <w:r w:rsidR="006F0A12" w:rsidRPr="00A35631">
        <w:rPr>
          <w:rFonts w:ascii="Palatino Linotype" w:eastAsia="Times New Roman" w:hAnsi="Palatino Linotype" w:cs="Times New Roman"/>
          <w:lang w:eastAsia="ar-SA"/>
        </w:rPr>
        <w:t>5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, art. 93 ust. 2 </w:t>
      </w:r>
      <w:bookmarkStart w:id="1" w:name="_Hlk523309200"/>
      <w:r w:rsidR="006F0A12" w:rsidRPr="00A35631">
        <w:rPr>
          <w:rFonts w:ascii="Palatino Linotype" w:eastAsia="Times New Roman" w:hAnsi="Palatino Linotype" w:cs="Times New Roman"/>
          <w:i/>
          <w:lang w:eastAsia="ar-SA"/>
        </w:rPr>
        <w:t>u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stawy z dnia 11 września 2015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r. o zużytym sprzęcie elektrycznym i elektronicznym (Dz. U.</w:t>
      </w:r>
      <w:r w:rsidR="00350464" w:rsidRPr="00A35631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z</w:t>
      </w:r>
      <w:r w:rsidR="00350464" w:rsidRPr="00A35631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2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 xml:space="preserve">020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r.,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 xml:space="preserve">                     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poz.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>1893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)</w:t>
      </w:r>
      <w:bookmarkEnd w:id="1"/>
      <w:r w:rsidRPr="00A35631">
        <w:rPr>
          <w:rFonts w:ascii="Palatino Linotype" w:eastAsia="Times New Roman" w:hAnsi="Palatino Linotype" w:cs="Times New Roman"/>
          <w:lang w:eastAsia="ar-SA"/>
        </w:rPr>
        <w:t xml:space="preserve"> oraz art. 104 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>u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stawy z dnia 14 czerwca 1960r. Kodeks postępowania administracyjnego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 xml:space="preserve">            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(Dz. U. z 20</w:t>
      </w:r>
      <w:r w:rsidR="002C3ED5">
        <w:rPr>
          <w:rFonts w:ascii="Palatino Linotype" w:eastAsia="Times New Roman" w:hAnsi="Palatino Linotype" w:cs="Times New Roman"/>
          <w:i/>
          <w:lang w:eastAsia="ar-SA"/>
        </w:rPr>
        <w:t>20</w:t>
      </w:r>
      <w:r w:rsidR="006F0A12" w:rsidRPr="00A35631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r., poz.</w:t>
      </w:r>
      <w:r w:rsidR="002C3ED5">
        <w:rPr>
          <w:rFonts w:ascii="Palatino Linotype" w:eastAsia="Times New Roman" w:hAnsi="Palatino Linotype" w:cs="Times New Roman"/>
          <w:i/>
          <w:lang w:eastAsia="ar-SA"/>
        </w:rPr>
        <w:t xml:space="preserve"> 256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817F64" w:rsidRPr="00A35631">
        <w:rPr>
          <w:rFonts w:ascii="Palatino Linotype" w:eastAsia="Times New Roman" w:hAnsi="Palatino Linotype" w:cs="Times New Roman"/>
          <w:i/>
          <w:lang w:eastAsia="ar-SA"/>
        </w:rPr>
        <w:t>ze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zm.)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- zwanej dalej </w:t>
      </w:r>
      <w:r w:rsidRPr="008C6A58">
        <w:rPr>
          <w:rFonts w:ascii="Palatino Linotype" w:eastAsia="Times New Roman" w:hAnsi="Palatino Linotype" w:cs="Times New Roman"/>
          <w:i/>
          <w:iCs/>
          <w:lang w:eastAsia="ar-SA"/>
        </w:rPr>
        <w:t>„</w:t>
      </w:r>
      <w:r w:rsidR="006F0A12" w:rsidRPr="008C6A58">
        <w:rPr>
          <w:rFonts w:ascii="Palatino Linotype" w:eastAsia="Times New Roman" w:hAnsi="Palatino Linotype" w:cs="Times New Roman"/>
          <w:i/>
          <w:iCs/>
          <w:lang w:eastAsia="ar-SA"/>
        </w:rPr>
        <w:t>Kodeksem postępowania administracyjnego</w:t>
      </w:r>
      <w:r w:rsidRPr="008C6A58">
        <w:rPr>
          <w:rFonts w:ascii="Palatino Linotype" w:eastAsia="Times New Roman" w:hAnsi="Palatino Linotype" w:cs="Times New Roman"/>
          <w:i/>
          <w:iCs/>
          <w:lang w:eastAsia="ar-SA"/>
        </w:rPr>
        <w:t xml:space="preserve">”, </w:t>
      </w:r>
      <w:r w:rsidRPr="00A35631">
        <w:rPr>
          <w:rFonts w:ascii="Palatino Linotype" w:eastAsia="Times New Roman" w:hAnsi="Palatino Linotype" w:cs="Times New Roman"/>
          <w:lang w:eastAsia="ar-SA"/>
        </w:rPr>
        <w:t>po przeprowadzeniu postępowania administracyjnego, Świętokrzyski Wojewódzki Inspektor Inspekcji Handlowej wymierza</w:t>
      </w:r>
      <w:r w:rsidRPr="00A35631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lang w:eastAsia="ar-SA"/>
        </w:rPr>
        <w:t>przedsiębiorcy:</w:t>
      </w:r>
      <w:r w:rsidR="00E055D8" w:rsidRPr="00A35631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bookmarkStart w:id="2" w:name="_Hlk54709903"/>
      <w:bookmarkStart w:id="3" w:name="_Hlk54706835"/>
      <w:r w:rsidR="00E055D8" w:rsidRPr="00A35631">
        <w:rPr>
          <w:rFonts w:ascii="Palatino Linotype" w:eastAsia="Times New Roman" w:hAnsi="Palatino Linotype" w:cs="Times New Roman"/>
          <w:b/>
          <w:lang w:eastAsia="ar-SA"/>
        </w:rPr>
        <w:t>AUCHAN POLSKA spółka z ograniczoną odpowiedzialnością, ul. Puławska 46,</w:t>
      </w:r>
      <w:r w:rsidR="007622D0" w:rsidRPr="00A35631">
        <w:rPr>
          <w:rFonts w:ascii="Palatino Linotype" w:eastAsia="Times New Roman" w:hAnsi="Palatino Linotype" w:cs="Times New Roman"/>
          <w:b/>
          <w:lang w:eastAsia="ar-SA"/>
        </w:rPr>
        <w:t xml:space="preserve">  </w:t>
      </w:r>
      <w:r w:rsidR="002C3ED5">
        <w:rPr>
          <w:rFonts w:ascii="Palatino Linotype" w:eastAsia="Times New Roman" w:hAnsi="Palatino Linotype" w:cs="Times New Roman"/>
          <w:b/>
          <w:lang w:eastAsia="ar-SA"/>
        </w:rPr>
        <w:t>0</w:t>
      </w:r>
      <w:r w:rsidR="00E055D8" w:rsidRPr="00A35631">
        <w:rPr>
          <w:rFonts w:ascii="Palatino Linotype" w:eastAsia="Times New Roman" w:hAnsi="Palatino Linotype" w:cs="Times New Roman"/>
          <w:b/>
          <w:lang w:eastAsia="ar-SA"/>
        </w:rPr>
        <w:t xml:space="preserve">5- 500 </w:t>
      </w:r>
      <w:r w:rsidR="00E055D8" w:rsidRPr="00834654">
        <w:rPr>
          <w:rFonts w:ascii="Palatino Linotype" w:eastAsia="Times New Roman" w:hAnsi="Palatino Linotype" w:cs="Times New Roman"/>
          <w:b/>
          <w:lang w:eastAsia="ar-SA"/>
        </w:rPr>
        <w:t xml:space="preserve">Piaseczno </w:t>
      </w:r>
      <w:bookmarkEnd w:id="2"/>
      <w:r w:rsidR="00E055D8" w:rsidRPr="00834654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bookmarkEnd w:id="3"/>
      <w:r w:rsidR="00817F64" w:rsidRPr="00834654">
        <w:rPr>
          <w:rFonts w:ascii="Palatino Linotype" w:eastAsia="Times New Roman" w:hAnsi="Palatino Linotype" w:cs="Times New Roman"/>
          <w:b/>
          <w:lang w:eastAsia="ar-SA"/>
        </w:rPr>
        <w:t xml:space="preserve">- administracyjną karę pieniężną </w:t>
      </w:r>
      <w:r w:rsidR="008C6A58" w:rsidRPr="00834654">
        <w:rPr>
          <w:rFonts w:ascii="Palatino Linotype" w:eastAsia="Times New Roman" w:hAnsi="Palatino Linotype" w:cs="Times New Roman"/>
          <w:b/>
          <w:lang w:eastAsia="ar-SA"/>
        </w:rPr>
        <w:t xml:space="preserve">             </w:t>
      </w:r>
      <w:r w:rsidR="00817F64" w:rsidRPr="00834654">
        <w:rPr>
          <w:rFonts w:ascii="Palatino Linotype" w:eastAsia="Times New Roman" w:hAnsi="Palatino Linotype" w:cs="Times New Roman"/>
          <w:b/>
          <w:lang w:eastAsia="ar-SA"/>
        </w:rPr>
        <w:t>w wysokości 5</w:t>
      </w:r>
      <w:r w:rsidR="00E055D8" w:rsidRPr="00834654">
        <w:rPr>
          <w:rFonts w:ascii="Palatino Linotype" w:eastAsia="Times New Roman" w:hAnsi="Palatino Linotype" w:cs="Times New Roman"/>
          <w:b/>
          <w:lang w:eastAsia="ar-SA"/>
        </w:rPr>
        <w:t>.</w:t>
      </w:r>
      <w:r w:rsidR="00817F64" w:rsidRPr="00834654">
        <w:rPr>
          <w:rFonts w:ascii="Palatino Linotype" w:eastAsia="Times New Roman" w:hAnsi="Palatino Linotype" w:cs="Times New Roman"/>
          <w:b/>
          <w:lang w:eastAsia="ar-SA"/>
        </w:rPr>
        <w:t>000</w:t>
      </w:r>
      <w:r w:rsidR="00E055D8" w:rsidRPr="00834654">
        <w:rPr>
          <w:rFonts w:ascii="Palatino Linotype" w:eastAsia="Times New Roman" w:hAnsi="Palatino Linotype" w:cs="Times New Roman"/>
          <w:b/>
          <w:lang w:eastAsia="ar-SA"/>
        </w:rPr>
        <w:t>,00</w:t>
      </w:r>
      <w:r w:rsidR="00817F64" w:rsidRPr="00834654">
        <w:rPr>
          <w:rFonts w:ascii="Palatino Linotype" w:eastAsia="Times New Roman" w:hAnsi="Palatino Linotype" w:cs="Times New Roman"/>
          <w:b/>
          <w:lang w:eastAsia="ar-SA"/>
        </w:rPr>
        <w:t xml:space="preserve"> zł</w:t>
      </w:r>
      <w:r w:rsidRPr="00834654">
        <w:rPr>
          <w:rFonts w:ascii="Palatino Linotype" w:eastAsia="Times New Roman" w:hAnsi="Palatino Linotype" w:cs="Times New Roman"/>
          <w:b/>
          <w:lang w:eastAsia="ar-SA"/>
        </w:rPr>
        <w:t xml:space="preserve"> (słownie: </w:t>
      </w:r>
      <w:r w:rsidR="00817F64" w:rsidRPr="00834654">
        <w:rPr>
          <w:rFonts w:ascii="Palatino Linotype" w:eastAsia="Times New Roman" w:hAnsi="Palatino Linotype" w:cs="Times New Roman"/>
          <w:b/>
          <w:lang w:eastAsia="ar-SA"/>
        </w:rPr>
        <w:t>pięć</w:t>
      </w:r>
      <w:r w:rsidRPr="00834654">
        <w:rPr>
          <w:rFonts w:ascii="Palatino Linotype" w:eastAsia="Times New Roman" w:hAnsi="Palatino Linotype" w:cs="Times New Roman"/>
          <w:b/>
          <w:lang w:eastAsia="ar-SA"/>
        </w:rPr>
        <w:t xml:space="preserve"> tysięcy złotych</w:t>
      </w:r>
      <w:r w:rsidR="00E055D8" w:rsidRPr="00834654">
        <w:rPr>
          <w:rFonts w:ascii="Palatino Linotype" w:eastAsia="Times New Roman" w:hAnsi="Palatino Linotype" w:cs="Times New Roman"/>
          <w:b/>
          <w:lang w:eastAsia="ar-SA"/>
        </w:rPr>
        <w:t xml:space="preserve"> 00/100</w:t>
      </w:r>
      <w:r w:rsidRPr="00834654">
        <w:rPr>
          <w:rFonts w:ascii="Palatino Linotype" w:eastAsia="Times New Roman" w:hAnsi="Palatino Linotype" w:cs="Times New Roman"/>
          <w:b/>
          <w:lang w:eastAsia="ar-SA"/>
        </w:rPr>
        <w:t>)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E055D8" w:rsidRPr="00A35631">
        <w:rPr>
          <w:rFonts w:ascii="Palatino Linotype" w:eastAsia="Times New Roman" w:hAnsi="Palatino Linotype" w:cs="Times New Roman"/>
          <w:lang w:eastAsia="ar-SA"/>
        </w:rPr>
        <w:t>wobec stwierdzenia naruszenia przepisu</w:t>
      </w:r>
      <w:r w:rsidR="00350464" w:rsidRPr="00A35631">
        <w:rPr>
          <w:rFonts w:ascii="Palatino Linotype" w:eastAsia="Times New Roman" w:hAnsi="Palatino Linotype" w:cs="Times New Roman"/>
          <w:lang w:eastAsia="ar-SA"/>
        </w:rPr>
        <w:t> 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art. 39  pkt 2</w:t>
      </w:r>
      <w:r w:rsidR="00817F64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ww. ustawy o zużytym sprzęcie elektrycznym i elektronicznym</w:t>
      </w:r>
      <w:r w:rsidR="00E055D8" w:rsidRPr="00A35631">
        <w:rPr>
          <w:rFonts w:ascii="Palatino Linotype" w:eastAsia="Times New Roman" w:hAnsi="Palatino Linotype" w:cs="Times New Roman"/>
          <w:lang w:eastAsia="ar-SA"/>
        </w:rPr>
        <w:t xml:space="preserve"> w zakresie nie przestrzegania obowiązku umieszczenia w widocznym miejscu w punkcie sprzedaży informacji o punktach zbierania zużytego sprzętu elektrycznego i elektronicznego.</w:t>
      </w:r>
    </w:p>
    <w:p w14:paraId="3C75C90A" w14:textId="77777777" w:rsidR="00315475" w:rsidRPr="00A35631" w:rsidRDefault="00315475" w:rsidP="00A705F4">
      <w:pPr>
        <w:tabs>
          <w:tab w:val="left" w:pos="592"/>
        </w:tabs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0DAE6B23" w14:textId="77777777" w:rsidR="00315475" w:rsidRPr="00A35631" w:rsidRDefault="00315475" w:rsidP="00A705F4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>UZASADNIENIE</w:t>
      </w:r>
    </w:p>
    <w:p w14:paraId="7750E3C5" w14:textId="2E7AC5E2" w:rsidR="00315475" w:rsidRPr="00A35631" w:rsidRDefault="00315475" w:rsidP="00A705F4">
      <w:pPr>
        <w:suppressAutoHyphens/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W dniach </w:t>
      </w:r>
      <w:r w:rsidR="00165A9E" w:rsidRPr="00A35631">
        <w:rPr>
          <w:rFonts w:ascii="Palatino Linotype" w:eastAsia="SimSun" w:hAnsi="Palatino Linotype" w:cs="Times New Roman"/>
          <w:kern w:val="2"/>
          <w:lang w:eastAsia="zh-CN" w:bidi="hi-IN"/>
        </w:rPr>
        <w:t>28.07 i</w:t>
      </w:r>
      <w:r w:rsidR="004A7698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165A9E" w:rsidRPr="00A35631">
        <w:rPr>
          <w:rFonts w:ascii="Palatino Linotype" w:eastAsia="SimSun" w:hAnsi="Palatino Linotype" w:cs="Times New Roman"/>
          <w:kern w:val="2"/>
          <w:lang w:eastAsia="zh-CN" w:bidi="hi-IN"/>
        </w:rPr>
        <w:t>03.08.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="00165A9E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20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r</w:t>
      </w:r>
      <w:r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., po uprzednim zawiadomieniu przedsiębiorcy (zawiadomienie o zamiarze wszczęcia kontroli z dnia </w:t>
      </w:r>
      <w:r w:rsidR="00165A9E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14.07.2020 </w:t>
      </w:r>
      <w:r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r., doręczone 2</w:t>
      </w:r>
      <w:r w:rsidR="005D1737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0.07.2020</w:t>
      </w:r>
      <w:r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r.),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na podstawie upoważnienia do kontroli wydanego przez Świętokrzyskiego Wojewódzkiego Inspektora Inspekcji Handlowej, nr </w:t>
      </w:r>
      <w:r w:rsidR="005D1737" w:rsidRPr="00A35631">
        <w:rPr>
          <w:rFonts w:ascii="Palatino Linotype" w:eastAsia="SimSun" w:hAnsi="Palatino Linotype" w:cs="Times New Roman"/>
          <w:kern w:val="2"/>
          <w:lang w:eastAsia="zh-CN" w:bidi="hi-IN"/>
        </w:rPr>
        <w:t>NRBP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.8361.</w:t>
      </w:r>
      <w:r w:rsidR="005D1737" w:rsidRPr="00A35631">
        <w:rPr>
          <w:rFonts w:ascii="Palatino Linotype" w:eastAsia="SimSun" w:hAnsi="Palatino Linotype" w:cs="Times New Roman"/>
          <w:kern w:val="2"/>
          <w:lang w:eastAsia="zh-CN" w:bidi="hi-IN"/>
        </w:rPr>
        <w:t>10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.20</w:t>
      </w:r>
      <w:r w:rsidR="005D1737" w:rsidRPr="00A35631">
        <w:rPr>
          <w:rFonts w:ascii="Palatino Linotype" w:eastAsia="SimSun" w:hAnsi="Palatino Linotype" w:cs="Times New Roman"/>
          <w:kern w:val="2"/>
          <w:lang w:eastAsia="zh-CN" w:bidi="hi-IN"/>
        </w:rPr>
        <w:t>20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z dnia </w:t>
      </w:r>
      <w:r w:rsidR="005D1737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28.07.2020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r., inspektorzy Wojewódzkiego</w:t>
      </w:r>
      <w:r w:rsidR="00E1557B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Inspektoratu Inspekcji Handlowej w Kielcach dokonali kontroli przedsiębiorcy</w:t>
      </w:r>
      <w:r w:rsidR="00E1557B" w:rsidRPr="00A35631">
        <w:rPr>
          <w:rFonts w:ascii="Palatino Linotype" w:eastAsia="SimSun" w:hAnsi="Palatino Linotype" w:cs="Times New Roman"/>
          <w:kern w:val="2"/>
          <w:lang w:eastAsia="zh-CN" w:bidi="hi-IN"/>
        </w:rPr>
        <w:t>:</w:t>
      </w:r>
      <w:r w:rsidR="00E1557B" w:rsidRPr="00A35631">
        <w:rPr>
          <w:rFonts w:ascii="Palatino Linotype" w:hAnsi="Palatino Linotype" w:cs="Times New Roman"/>
        </w:rPr>
        <w:t xml:space="preserve"> </w:t>
      </w:r>
      <w:r w:rsidR="005D1737" w:rsidRPr="00A35631">
        <w:rPr>
          <w:rFonts w:ascii="Palatino Linotype" w:eastAsia="Times New Roman" w:hAnsi="Palatino Linotype" w:cs="Times New Roman"/>
          <w:bCs/>
          <w:lang w:eastAsia="ar-SA"/>
        </w:rPr>
        <w:t>AUCHAN POLSKA spółka z ograniczoną odpowiedzialnością,                               ul. Puławska 46, 05- 500 Piaseczno</w:t>
      </w:r>
      <w:r w:rsidRPr="00A35631">
        <w:rPr>
          <w:rFonts w:ascii="Palatino Linotype" w:eastAsia="Times New Roman" w:hAnsi="Palatino Linotype" w:cs="Times New Roman"/>
          <w:bCs/>
          <w:lang w:eastAsia="ar-SA"/>
        </w:rPr>
        <w:t>.</w:t>
      </w: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Kontrola została przeprowadzona w 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placówce handlowej</w:t>
      </w:r>
      <w:r w:rsidR="004A7698" w:rsidRPr="00A35631">
        <w:rPr>
          <w:rFonts w:ascii="Palatino Linotype" w:eastAsia="SimSun" w:hAnsi="Palatino Linotype" w:cs="Times New Roman"/>
          <w:kern w:val="2"/>
          <w:lang w:eastAsia="zh-CN" w:bidi="hi-IN"/>
        </w:rPr>
        <w:t>:</w:t>
      </w:r>
      <w:r w:rsidR="00E1557B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Hipermarket Auchan w Kielcach</w:t>
      </w:r>
      <w:r w:rsidRPr="00A35631">
        <w:rPr>
          <w:rFonts w:ascii="Palatino Linotype" w:eastAsia="SimSun" w:hAnsi="Palatino Linotype" w:cs="Times New Roman"/>
          <w:bCs/>
          <w:kern w:val="1"/>
          <w:lang w:eastAsia="zh-CN" w:bidi="hi-IN"/>
        </w:rPr>
        <w:t>,</w:t>
      </w:r>
      <w:r w:rsidR="00E1557B" w:rsidRPr="00A35631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ul. Radomska 20C,</w:t>
      </w:r>
      <w:r w:rsidRPr="00A35631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w obecności osoby </w:t>
      </w:r>
      <w:r w:rsidR="00E1557B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pisemnie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upoważnionej do reprezentowania przedsiębiorcy</w:t>
      </w:r>
      <w:r w:rsidR="00E1557B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Pana Sebastiana Włoch- Menagera Senior Działu PF </w:t>
      </w:r>
      <w:r w:rsidR="008C6A58">
        <w:rPr>
          <w:rFonts w:ascii="Palatino Linotype" w:eastAsia="SimSun" w:hAnsi="Palatino Linotype" w:cs="Times New Roman"/>
          <w:kern w:val="2"/>
          <w:lang w:eastAsia="zh-CN" w:bidi="hi-IN"/>
        </w:rPr>
        <w:t>i</w:t>
      </w:r>
      <w:r w:rsidR="00E1557B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PGC.</w:t>
      </w:r>
    </w:p>
    <w:p w14:paraId="753EF666" w14:textId="7EE3F519" w:rsidR="00315475" w:rsidRPr="00A35631" w:rsidRDefault="00315475" w:rsidP="00A705F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Kontrolę przeprowadzono na podstawie przepisów art. 3 ust. 1 pkt. 2a </w:t>
      </w:r>
      <w:r w:rsidR="00E1557B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u</w:t>
      </w:r>
      <w:r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stawy z dnia 15 grudnia 2000r. o Inspekcji Handlowej (Dz. U. z 201</w:t>
      </w:r>
      <w:r w:rsidR="00E1557B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9 </w:t>
      </w:r>
      <w:r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r., poz. </w:t>
      </w:r>
      <w:r w:rsidR="004A7698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1</w:t>
      </w:r>
      <w:r w:rsidR="00E1557B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668</w:t>
      </w:r>
      <w:r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 z</w:t>
      </w:r>
      <w:r w:rsidR="004A7698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e</w:t>
      </w:r>
      <w:r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 zm.)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– zwanej dalej „</w:t>
      </w:r>
      <w:r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ustawą o Inspekcji Handlowej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” oraz art. 87 </w:t>
      </w:r>
      <w:r w:rsidR="00E1557B" w:rsidRPr="00A35631">
        <w:rPr>
          <w:rFonts w:ascii="Palatino Linotype" w:eastAsia="Times New Roman" w:hAnsi="Palatino Linotype" w:cs="Times New Roman"/>
          <w:i/>
          <w:lang w:eastAsia="ar-SA"/>
        </w:rPr>
        <w:t>u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stawy z dnia 11 września 2015</w:t>
      </w:r>
      <w:r w:rsidR="00E1557B" w:rsidRPr="00A35631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r. o zużytym sprzęcie elektrycznym i elektronicznym (Dz. U. z 2</w:t>
      </w:r>
      <w:r w:rsidR="008C6A58">
        <w:rPr>
          <w:rFonts w:ascii="Palatino Linotype" w:eastAsia="Times New Roman" w:hAnsi="Palatino Linotype" w:cs="Times New Roman"/>
          <w:i/>
          <w:lang w:eastAsia="ar-SA"/>
        </w:rPr>
        <w:t>020 r., poz. 1893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)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- zwanej dalej „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ustawą o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zużytym sprzęcie elektrycznym i elektronicznym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” – w zakresie przedmiotowym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sprawdzenia przestrzegania przez przedsiębiorcę przepisów art. 37 oraz art. 39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bookmarkStart w:id="4" w:name="_Hlk54708879"/>
      <w:r w:rsidRPr="00A35631">
        <w:rPr>
          <w:rFonts w:ascii="Palatino Linotype" w:eastAsia="Times New Roman" w:hAnsi="Palatino Linotype" w:cs="Times New Roman"/>
          <w:i/>
          <w:lang w:eastAsia="ar-SA"/>
        </w:rPr>
        <w:t>ustawy o</w:t>
      </w:r>
      <w:r w:rsidR="004A7698" w:rsidRPr="00A35631">
        <w:rPr>
          <w:rFonts w:ascii="Palatino Linotype" w:eastAsia="Times New Roman" w:hAnsi="Palatino Linotype" w:cs="Times New Roman"/>
          <w:i/>
          <w:lang w:eastAsia="ar-SA"/>
        </w:rPr>
        <w:t> 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>zużytym sprzęcie elektrycznym i elektronicznym</w:t>
      </w:r>
      <w:bookmarkEnd w:id="4"/>
      <w:r w:rsidRPr="00A35631">
        <w:rPr>
          <w:rFonts w:ascii="Palatino Linotype" w:eastAsia="Times New Roman" w:hAnsi="Palatino Linotype" w:cs="Times New Roman"/>
          <w:i/>
          <w:lang w:eastAsia="ar-SA"/>
        </w:rPr>
        <w:t>.</w:t>
      </w:r>
    </w:p>
    <w:p w14:paraId="53219DD5" w14:textId="77777777" w:rsidR="00B54A7D" w:rsidRPr="00A35631" w:rsidRDefault="00B54A7D" w:rsidP="00C30058">
      <w:pPr>
        <w:pStyle w:val="Standard"/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35631">
        <w:rPr>
          <w:rFonts w:ascii="Palatino Linotype" w:eastAsia="SimSun" w:hAnsi="Palatino Linotype"/>
          <w:kern w:val="2"/>
          <w:sz w:val="22"/>
          <w:szCs w:val="22"/>
        </w:rPr>
        <w:tab/>
      </w:r>
      <w:r w:rsidR="00315475" w:rsidRPr="00A35631">
        <w:rPr>
          <w:rFonts w:ascii="Palatino Linotype" w:eastAsia="SimSun" w:hAnsi="Palatino Linotype"/>
          <w:kern w:val="2"/>
          <w:sz w:val="22"/>
          <w:szCs w:val="22"/>
        </w:rPr>
        <w:t xml:space="preserve">W toku czynności kontrolnych </w:t>
      </w:r>
      <w:r w:rsidRPr="00A35631">
        <w:rPr>
          <w:rFonts w:ascii="Palatino Linotype" w:eastAsia="SimSun" w:hAnsi="Palatino Linotype"/>
          <w:kern w:val="2"/>
          <w:sz w:val="22"/>
          <w:szCs w:val="22"/>
        </w:rPr>
        <w:t>ustalono, iż</w:t>
      </w:r>
      <w:r w:rsidRPr="00A35631">
        <w:rPr>
          <w:rFonts w:ascii="Palatino Linotype" w:hAnsi="Palatino Linotype"/>
          <w:sz w:val="22"/>
          <w:szCs w:val="22"/>
        </w:rPr>
        <w:t xml:space="preserve"> w punkcie sprzedaży  umieszczono  informacje wymagane zgodnie z art. </w:t>
      </w:r>
      <w:r w:rsidRPr="00B54A7D">
        <w:rPr>
          <w:rFonts w:ascii="Palatino Linotype" w:hAnsi="Palatino Linotype"/>
          <w:sz w:val="22"/>
          <w:szCs w:val="22"/>
        </w:rPr>
        <w:t xml:space="preserve">37 ust. 4 </w:t>
      </w:r>
      <w:r w:rsidRPr="00A35631">
        <w:rPr>
          <w:rFonts w:ascii="Palatino Linotype" w:hAnsi="Palatino Linotype"/>
          <w:i/>
          <w:sz w:val="22"/>
          <w:szCs w:val="22"/>
          <w:lang w:eastAsia="ar-SA"/>
        </w:rPr>
        <w:t>ustawy o zużytym sprzęcie elektrycznym i elektronicznym</w:t>
      </w:r>
      <w:r w:rsidRPr="00A35631">
        <w:rPr>
          <w:rFonts w:ascii="Palatino Linotype" w:hAnsi="Palatino Linotype"/>
          <w:sz w:val="22"/>
          <w:szCs w:val="22"/>
        </w:rPr>
        <w:t xml:space="preserve"> tj. dotyczące:</w:t>
      </w:r>
    </w:p>
    <w:p w14:paraId="0BF92700" w14:textId="42D9CC9D" w:rsidR="00B54A7D" w:rsidRPr="00A35631" w:rsidRDefault="00B54A7D" w:rsidP="00C30058">
      <w:pPr>
        <w:pStyle w:val="Standard"/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35631">
        <w:rPr>
          <w:rFonts w:ascii="Palatino Linotype" w:hAnsi="Palatino Linotype"/>
          <w:sz w:val="22"/>
          <w:szCs w:val="22"/>
        </w:rPr>
        <w:t xml:space="preserve">- </w:t>
      </w:r>
      <w:r w:rsidRPr="00B54A7D">
        <w:rPr>
          <w:rFonts w:ascii="Palatino Linotype" w:hAnsi="Palatino Linotype"/>
          <w:sz w:val="22"/>
          <w:szCs w:val="22"/>
        </w:rPr>
        <w:t>obowiązku dystrybutora do nieodpłatnego odbioru w punkcie sprzedaży zużytego sprzętu pochodzącego z gospodarstw domowych, jeśli jego rodzaj i funkcja jest taka sama jak sprzęt sprzedawany (art. 37</w:t>
      </w:r>
      <w:r w:rsidRPr="00A35631">
        <w:rPr>
          <w:rFonts w:ascii="Palatino Linotype" w:hAnsi="Palatino Linotype"/>
          <w:sz w:val="22"/>
          <w:szCs w:val="22"/>
        </w:rPr>
        <w:t xml:space="preserve"> ust.</w:t>
      </w:r>
      <w:r w:rsidRPr="00B54A7D">
        <w:rPr>
          <w:rFonts w:ascii="Palatino Linotype" w:hAnsi="Palatino Linotype"/>
          <w:sz w:val="22"/>
          <w:szCs w:val="22"/>
        </w:rPr>
        <w:t xml:space="preserve">1 </w:t>
      </w:r>
      <w:r w:rsidRPr="00A35631">
        <w:rPr>
          <w:rFonts w:ascii="Palatino Linotype" w:hAnsi="Palatino Linotype"/>
          <w:sz w:val="22"/>
          <w:szCs w:val="22"/>
        </w:rPr>
        <w:t xml:space="preserve"> ww. </w:t>
      </w:r>
      <w:r w:rsidRPr="00B54A7D">
        <w:rPr>
          <w:rFonts w:ascii="Palatino Linotype" w:hAnsi="Palatino Linotype"/>
          <w:sz w:val="22"/>
          <w:szCs w:val="22"/>
        </w:rPr>
        <w:t>ustawy)</w:t>
      </w:r>
      <w:r w:rsidRPr="00A35631">
        <w:rPr>
          <w:rFonts w:ascii="Palatino Linotype" w:hAnsi="Palatino Linotype"/>
          <w:sz w:val="22"/>
          <w:szCs w:val="22"/>
        </w:rPr>
        <w:t>,</w:t>
      </w:r>
    </w:p>
    <w:p w14:paraId="31887CB1" w14:textId="2856DFAC" w:rsidR="00B54A7D" w:rsidRPr="00A35631" w:rsidRDefault="00B54A7D" w:rsidP="00C30058">
      <w:pPr>
        <w:pStyle w:val="Standard"/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35631">
        <w:rPr>
          <w:rFonts w:ascii="Palatino Linotype" w:hAnsi="Palatino Linotype"/>
          <w:sz w:val="22"/>
          <w:szCs w:val="22"/>
        </w:rPr>
        <w:t>-</w:t>
      </w:r>
      <w:r w:rsidR="008C6A58">
        <w:rPr>
          <w:rFonts w:ascii="Palatino Linotype" w:hAnsi="Palatino Linotype"/>
          <w:sz w:val="22"/>
          <w:szCs w:val="22"/>
        </w:rPr>
        <w:t xml:space="preserve"> </w:t>
      </w:r>
      <w:r w:rsidRPr="00B54A7D">
        <w:rPr>
          <w:rFonts w:ascii="Palatino Linotype" w:hAnsi="Palatino Linotype"/>
          <w:sz w:val="22"/>
          <w:szCs w:val="22"/>
        </w:rPr>
        <w:t xml:space="preserve">obowiązku dystrybutora do nieodpłatnego odbioru zużytego sprzętu pochodzącego </w:t>
      </w:r>
      <w:r w:rsidR="00C30058">
        <w:rPr>
          <w:rFonts w:ascii="Palatino Linotype" w:hAnsi="Palatino Linotype"/>
          <w:sz w:val="22"/>
          <w:szCs w:val="22"/>
        </w:rPr>
        <w:t xml:space="preserve">                              </w:t>
      </w:r>
      <w:r w:rsidRPr="00B54A7D">
        <w:rPr>
          <w:rFonts w:ascii="Palatino Linotype" w:hAnsi="Palatino Linotype"/>
          <w:sz w:val="22"/>
          <w:szCs w:val="22"/>
        </w:rPr>
        <w:t xml:space="preserve">z gospodarstw domowych w miejscu dostawy sprzętu nabywcy, jeśli jego rodzaj </w:t>
      </w:r>
      <w:r w:rsidRPr="00A35631">
        <w:rPr>
          <w:rFonts w:ascii="Palatino Linotype" w:hAnsi="Palatino Linotype"/>
          <w:sz w:val="22"/>
          <w:szCs w:val="22"/>
        </w:rPr>
        <w:t xml:space="preserve">           </w:t>
      </w:r>
      <w:r w:rsidR="008C6A58">
        <w:rPr>
          <w:rFonts w:ascii="Palatino Linotype" w:hAnsi="Palatino Linotype"/>
          <w:sz w:val="22"/>
          <w:szCs w:val="22"/>
        </w:rPr>
        <w:t xml:space="preserve">                </w:t>
      </w:r>
      <w:r w:rsidRPr="00A35631">
        <w:rPr>
          <w:rFonts w:ascii="Palatino Linotype" w:hAnsi="Palatino Linotype"/>
          <w:sz w:val="22"/>
          <w:szCs w:val="22"/>
        </w:rPr>
        <w:t xml:space="preserve">               </w:t>
      </w:r>
      <w:r w:rsidRPr="00B54A7D">
        <w:rPr>
          <w:rFonts w:ascii="Palatino Linotype" w:hAnsi="Palatino Linotype"/>
          <w:sz w:val="22"/>
          <w:szCs w:val="22"/>
        </w:rPr>
        <w:t>i funkcja jest taka sama jak sprzęt sprzedawany i dostarczany przez dystrybutora</w:t>
      </w:r>
      <w:r w:rsidRPr="00A35631">
        <w:rPr>
          <w:rFonts w:ascii="Palatino Linotype" w:hAnsi="Palatino Linotype"/>
          <w:sz w:val="22"/>
          <w:szCs w:val="22"/>
        </w:rPr>
        <w:t xml:space="preserve"> </w:t>
      </w:r>
      <w:r w:rsidR="008C6A58">
        <w:rPr>
          <w:rFonts w:ascii="Palatino Linotype" w:hAnsi="Palatino Linotype"/>
          <w:sz w:val="22"/>
          <w:szCs w:val="22"/>
        </w:rPr>
        <w:t xml:space="preserve"> </w:t>
      </w:r>
      <w:r w:rsidRPr="00B54A7D">
        <w:rPr>
          <w:rFonts w:ascii="Palatino Linotype" w:hAnsi="Palatino Linotype"/>
          <w:sz w:val="22"/>
          <w:szCs w:val="22"/>
        </w:rPr>
        <w:t>(art. 37</w:t>
      </w:r>
      <w:r w:rsidRPr="00A35631">
        <w:rPr>
          <w:rFonts w:ascii="Palatino Linotype" w:hAnsi="Palatino Linotype"/>
          <w:sz w:val="22"/>
          <w:szCs w:val="22"/>
        </w:rPr>
        <w:t xml:space="preserve"> ust.</w:t>
      </w:r>
      <w:r w:rsidRPr="00B54A7D">
        <w:rPr>
          <w:rFonts w:ascii="Palatino Linotype" w:hAnsi="Palatino Linotype"/>
          <w:sz w:val="22"/>
          <w:szCs w:val="22"/>
        </w:rPr>
        <w:t xml:space="preserve">2 </w:t>
      </w:r>
      <w:r w:rsidRPr="00A35631">
        <w:rPr>
          <w:rFonts w:ascii="Palatino Linotype" w:hAnsi="Palatino Linotype"/>
          <w:sz w:val="22"/>
          <w:szCs w:val="22"/>
        </w:rPr>
        <w:t xml:space="preserve">ww. </w:t>
      </w:r>
      <w:r w:rsidRPr="00B54A7D">
        <w:rPr>
          <w:rFonts w:ascii="Palatino Linotype" w:hAnsi="Palatino Linotype"/>
          <w:sz w:val="22"/>
          <w:szCs w:val="22"/>
        </w:rPr>
        <w:t>ustawy),</w:t>
      </w:r>
    </w:p>
    <w:p w14:paraId="37860BA9" w14:textId="51DD9579" w:rsidR="000A62EF" w:rsidRPr="00C30058" w:rsidRDefault="00B54A7D" w:rsidP="00C30058">
      <w:pPr>
        <w:pStyle w:val="Standard"/>
        <w:tabs>
          <w:tab w:val="left" w:pos="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35631">
        <w:rPr>
          <w:rFonts w:ascii="Palatino Linotype" w:hAnsi="Palatino Linotype"/>
          <w:sz w:val="22"/>
          <w:szCs w:val="22"/>
        </w:rPr>
        <w:t xml:space="preserve">- </w:t>
      </w:r>
      <w:r w:rsidRPr="00A35631">
        <w:rPr>
          <w:rFonts w:ascii="Palatino Linotype" w:eastAsia="SimSun" w:hAnsi="Palatino Linotype" w:cs="Lucida Sans"/>
          <w:sz w:val="22"/>
          <w:szCs w:val="22"/>
        </w:rPr>
        <w:t xml:space="preserve">obowiązku dystrybutora do nieodpłatnego odbioru zużytego sprzętu pochodzącego </w:t>
      </w:r>
      <w:r w:rsidR="008C6A58">
        <w:rPr>
          <w:rFonts w:ascii="Palatino Linotype" w:eastAsia="SimSun" w:hAnsi="Palatino Linotype" w:cs="Lucida Sans"/>
          <w:sz w:val="22"/>
          <w:szCs w:val="22"/>
        </w:rPr>
        <w:t xml:space="preserve">                            </w:t>
      </w:r>
      <w:r w:rsidRPr="00A35631">
        <w:rPr>
          <w:rFonts w:ascii="Palatino Linotype" w:eastAsia="SimSun" w:hAnsi="Palatino Linotype" w:cs="Lucida Sans"/>
          <w:sz w:val="22"/>
          <w:szCs w:val="22"/>
        </w:rPr>
        <w:t xml:space="preserve">z gospodarstw domowych, którego żaden z zewnętrznych wymiarów nie przekracza 25 cm bez konieczności zakupu nowego sprzętu, w jednostce handlu detalicznego          </w:t>
      </w:r>
      <w:r w:rsidR="008C6A58">
        <w:rPr>
          <w:rFonts w:ascii="Palatino Linotype" w:eastAsia="SimSun" w:hAnsi="Palatino Linotype" w:cs="Lucida Sans"/>
          <w:sz w:val="22"/>
          <w:szCs w:val="22"/>
        </w:rPr>
        <w:t xml:space="preserve">                       </w:t>
      </w:r>
      <w:r w:rsidRPr="00A35631">
        <w:rPr>
          <w:rFonts w:ascii="Palatino Linotype" w:eastAsia="SimSun" w:hAnsi="Palatino Linotype" w:cs="Lucida Sans"/>
          <w:sz w:val="22"/>
          <w:szCs w:val="22"/>
        </w:rPr>
        <w:t xml:space="preserve">                  o powierzchni sprzedaży w rozumieniu </w:t>
      </w:r>
      <w:r w:rsidRPr="00A35631">
        <w:rPr>
          <w:rFonts w:ascii="Palatino Linotype" w:hAnsi="Palatino Linotype"/>
          <w:sz w:val="22"/>
          <w:szCs w:val="22"/>
        </w:rPr>
        <w:t xml:space="preserve">art. 2 pkt 19 ustawy z dnia 14 września             </w:t>
      </w:r>
      <w:r w:rsidR="008C6A58">
        <w:rPr>
          <w:rFonts w:ascii="Palatino Linotype" w:hAnsi="Palatino Linotype"/>
          <w:sz w:val="22"/>
          <w:szCs w:val="22"/>
        </w:rPr>
        <w:t xml:space="preserve">               </w:t>
      </w:r>
      <w:r w:rsidRPr="00A35631">
        <w:rPr>
          <w:rFonts w:ascii="Palatino Linotype" w:hAnsi="Palatino Linotype"/>
          <w:sz w:val="22"/>
          <w:szCs w:val="22"/>
        </w:rPr>
        <w:t xml:space="preserve">          2018 r. o planowaniu i zagospodarowaniu przestrzennym wynoszącej co najmniej 400 m² </w:t>
      </w:r>
      <w:r w:rsidRPr="00C30058">
        <w:rPr>
          <w:rFonts w:ascii="Palatino Linotype" w:hAnsi="Palatino Linotype"/>
          <w:sz w:val="22"/>
          <w:szCs w:val="22"/>
        </w:rPr>
        <w:lastRenderedPageBreak/>
        <w:t xml:space="preserve">poświęconej sprzedaży sprzętu przeznaczonego dla gospodarstw domowych </w:t>
      </w:r>
      <w:r w:rsidRPr="00C30058">
        <w:rPr>
          <w:rFonts w:ascii="Palatino Linotype" w:eastAsia="SimSun" w:hAnsi="Palatino Linotype" w:cs="Lucida Sans"/>
          <w:sz w:val="22"/>
          <w:szCs w:val="22"/>
        </w:rPr>
        <w:t>(art. 37 ust.3  ww. ustawy)</w:t>
      </w:r>
      <w:r w:rsidR="008C6A58">
        <w:rPr>
          <w:rFonts w:ascii="Palatino Linotype" w:eastAsia="SimSun" w:hAnsi="Palatino Linotype" w:cs="Lucida Sans"/>
          <w:sz w:val="22"/>
          <w:szCs w:val="22"/>
        </w:rPr>
        <w:t>.</w:t>
      </w:r>
    </w:p>
    <w:p w14:paraId="13BBD7EE" w14:textId="690ECBB5" w:rsidR="00B54A7D" w:rsidRPr="00C30058" w:rsidRDefault="00B54A7D" w:rsidP="00C30058">
      <w:pPr>
        <w:suppressAutoHyphens/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C30058">
        <w:rPr>
          <w:rFonts w:ascii="Palatino Linotype" w:hAnsi="Palatino Linotype"/>
        </w:rPr>
        <w:t xml:space="preserve">Jednakże w kontrolowanej placówce handlowej brak było umieszczonej                         </w:t>
      </w:r>
      <w:r w:rsidR="00C30058">
        <w:rPr>
          <w:rFonts w:ascii="Palatino Linotype" w:hAnsi="Palatino Linotype"/>
        </w:rPr>
        <w:t xml:space="preserve">                </w:t>
      </w:r>
      <w:r w:rsidRPr="00C30058">
        <w:rPr>
          <w:rFonts w:ascii="Palatino Linotype" w:hAnsi="Palatino Linotype"/>
        </w:rPr>
        <w:t xml:space="preserve">    w miejscu widocznym informacji o punktach zbierania zużytego sprzętu elektrycznego </w:t>
      </w:r>
      <w:r w:rsidR="00C30058">
        <w:rPr>
          <w:rFonts w:ascii="Palatino Linotype" w:hAnsi="Palatino Linotype"/>
        </w:rPr>
        <w:t xml:space="preserve">                        </w:t>
      </w:r>
      <w:r w:rsidRPr="00C30058">
        <w:rPr>
          <w:rFonts w:ascii="Palatino Linotype" w:hAnsi="Palatino Linotype"/>
        </w:rPr>
        <w:t xml:space="preserve">i elektronicznego. Powyższe narusza art. 39 pkt 2 </w:t>
      </w:r>
      <w:r w:rsidRPr="00B14B1F">
        <w:rPr>
          <w:rFonts w:ascii="Palatino Linotype" w:hAnsi="Palatino Linotype"/>
          <w:i/>
          <w:iCs/>
        </w:rPr>
        <w:t>ustawy o zużytym sprzęcie elektrycznym</w:t>
      </w:r>
      <w:r w:rsidR="00C30058" w:rsidRPr="00B14B1F">
        <w:rPr>
          <w:rFonts w:ascii="Palatino Linotype" w:hAnsi="Palatino Linotype"/>
          <w:i/>
          <w:iCs/>
        </w:rPr>
        <w:t xml:space="preserve">    </w:t>
      </w:r>
      <w:r w:rsidR="00B14B1F">
        <w:rPr>
          <w:rFonts w:ascii="Palatino Linotype" w:hAnsi="Palatino Linotype"/>
          <w:i/>
          <w:iCs/>
        </w:rPr>
        <w:t xml:space="preserve">              </w:t>
      </w:r>
      <w:r w:rsidR="00C30058" w:rsidRPr="00B14B1F">
        <w:rPr>
          <w:rFonts w:ascii="Palatino Linotype" w:hAnsi="Palatino Linotype"/>
          <w:i/>
          <w:iCs/>
        </w:rPr>
        <w:t xml:space="preserve">        </w:t>
      </w:r>
      <w:r w:rsidRPr="00B14B1F">
        <w:rPr>
          <w:rFonts w:ascii="Palatino Linotype" w:hAnsi="Palatino Linotype"/>
          <w:i/>
          <w:iCs/>
        </w:rPr>
        <w:t xml:space="preserve"> i elektronicznym,</w:t>
      </w:r>
      <w:r w:rsidRPr="00C30058">
        <w:rPr>
          <w:rFonts w:ascii="Palatino Linotype" w:hAnsi="Palatino Linotype"/>
        </w:rPr>
        <w:t xml:space="preserve"> zgodnie z którym dystrybutor winien umieścić w</w:t>
      </w:r>
      <w:r w:rsidR="009459B1" w:rsidRPr="00C30058">
        <w:rPr>
          <w:rFonts w:ascii="Palatino Linotype" w:hAnsi="Palatino Linotype"/>
        </w:rPr>
        <w:t>w.</w:t>
      </w:r>
      <w:r w:rsidRPr="00C30058">
        <w:rPr>
          <w:rFonts w:ascii="Palatino Linotype" w:hAnsi="Palatino Linotype"/>
        </w:rPr>
        <w:t xml:space="preserve"> informacje w punkcie sprzedaży  w miejscu widocznym.</w:t>
      </w:r>
    </w:p>
    <w:p w14:paraId="32F126DB" w14:textId="0CEB0D71" w:rsidR="00B14B1F" w:rsidRDefault="009459B1" w:rsidP="00B14B1F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 w:bidi="hi-IN"/>
        </w:rPr>
      </w:pPr>
      <w:r w:rsidRPr="00C30058">
        <w:rPr>
          <w:rFonts w:ascii="Palatino Linotype" w:eastAsia="Times New Roman" w:hAnsi="Palatino Linotype" w:cs="Times New Roman"/>
          <w:kern w:val="3"/>
          <w:lang w:eastAsia="zh-CN" w:bidi="hi-IN"/>
        </w:rPr>
        <w:tab/>
        <w:t xml:space="preserve">Na podstawie art.16 ust.1 pkt.5 </w:t>
      </w:r>
      <w:r w:rsidRPr="00B14B1F">
        <w:rPr>
          <w:rFonts w:ascii="Palatino Linotype" w:eastAsia="Times New Roman" w:hAnsi="Palatino Linotype" w:cs="Times New Roman"/>
          <w:i/>
          <w:iCs/>
          <w:kern w:val="3"/>
          <w:lang w:eastAsia="zh-CN" w:bidi="hi-IN"/>
        </w:rPr>
        <w:t>ustawy o Inspekcji Handlowej</w:t>
      </w:r>
      <w:r w:rsidRPr="00C30058">
        <w:rPr>
          <w:rFonts w:ascii="Palatino Linotype" w:eastAsia="Times New Roman" w:hAnsi="Palatino Linotype" w:cs="Times New Roman"/>
          <w:kern w:val="3"/>
          <w:lang w:eastAsia="zh-CN" w:bidi="hi-IN"/>
        </w:rPr>
        <w:t xml:space="preserve"> kontrolujący postawili osobie upoważnionej do reprezentowania kontrolowanego przedsiębiorcy </w:t>
      </w:r>
      <w:r w:rsidR="00B14B1F">
        <w:rPr>
          <w:rFonts w:ascii="Palatino Linotype" w:eastAsia="Times New Roman" w:hAnsi="Palatino Linotype" w:cs="Times New Roman"/>
          <w:kern w:val="3"/>
          <w:lang w:eastAsia="zh-CN" w:bidi="hi-IN"/>
        </w:rPr>
        <w:t xml:space="preserve">                                                  </w:t>
      </w:r>
      <w:r w:rsidRPr="00C30058">
        <w:rPr>
          <w:rFonts w:ascii="Palatino Linotype" w:eastAsia="Times New Roman" w:hAnsi="Palatino Linotype" w:cs="Times New Roman"/>
          <w:kern w:val="3"/>
          <w:lang w:eastAsia="zh-CN" w:bidi="hi-IN"/>
        </w:rPr>
        <w:t>Panu Sebastianowi Włoch żądanie niezwłocznego usunięcia opisanej nieprawidłowości. Nadmienić należy, iż w toku kontroli  uwidoczniono  brakującą  i</w:t>
      </w:r>
      <w:r w:rsidRPr="00C30058">
        <w:rPr>
          <w:rFonts w:ascii="Palatino Linotype" w:eastAsia="Times New Roman" w:hAnsi="Palatino Linotype" w:cs="Times New Roman"/>
          <w:kern w:val="3"/>
          <w:shd w:val="clear" w:color="auto" w:fill="FFFFFF"/>
          <w:lang w:eastAsia="zh-CN" w:bidi="hi-IN"/>
        </w:rPr>
        <w:t>nformacje.</w:t>
      </w:r>
    </w:p>
    <w:p w14:paraId="332A2587" w14:textId="6222402C" w:rsidR="009459B1" w:rsidRPr="00B14B1F" w:rsidRDefault="00B14B1F" w:rsidP="00B14B1F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 w:bidi="hi-IN"/>
        </w:rPr>
      </w:pPr>
      <w:r>
        <w:rPr>
          <w:rFonts w:ascii="Palatino Linotype" w:eastAsia="Times New Roman" w:hAnsi="Palatino Linotype" w:cs="Times New Roman"/>
          <w:kern w:val="3"/>
          <w:lang w:eastAsia="zh-CN" w:bidi="hi-IN"/>
        </w:rPr>
        <w:tab/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 xml:space="preserve">Szczegółowy przebieg postępowania kontrolnego został 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 xml:space="preserve"> udokumentowan</w:t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 xml:space="preserve">y </w:t>
      </w:r>
      <w:r>
        <w:rPr>
          <w:rFonts w:ascii="Palatino Linotype" w:eastAsia="Times New Roman" w:hAnsi="Palatino Linotype" w:cs="Times New Roman"/>
          <w:lang w:eastAsia="ar-SA"/>
        </w:rPr>
        <w:t xml:space="preserve">                                   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 xml:space="preserve">w protokole kontroli </w:t>
      </w:r>
      <w:r>
        <w:rPr>
          <w:rFonts w:ascii="Palatino Linotype" w:eastAsia="Times New Roman" w:hAnsi="Palatino Linotype" w:cs="Times New Roman"/>
          <w:lang w:eastAsia="ar-SA"/>
        </w:rPr>
        <w:t xml:space="preserve">nr </w:t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>NRBP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>.8361.</w:t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>10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>.20</w:t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>20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 xml:space="preserve"> podpisanym w dniu</w:t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 xml:space="preserve"> 03.08.2020 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 xml:space="preserve">r. przez osobę pisemnie upoważnioną do reprezentowania kontrolowanego </w:t>
      </w:r>
      <w:r w:rsidR="009459B1" w:rsidRPr="00C30058">
        <w:rPr>
          <w:rFonts w:ascii="Palatino Linotype" w:eastAsia="Times New Roman" w:hAnsi="Palatino Linotype" w:cs="Times New Roman"/>
          <w:lang w:eastAsia="ar-SA"/>
        </w:rPr>
        <w:t>przedsiębiorcy</w:t>
      </w:r>
      <w:r w:rsidR="00315475" w:rsidRPr="00C30058">
        <w:rPr>
          <w:rFonts w:ascii="Palatino Linotype" w:eastAsia="Times New Roman" w:hAnsi="Palatino Linotype" w:cs="Times New Roman"/>
          <w:lang w:eastAsia="ar-SA"/>
        </w:rPr>
        <w:t xml:space="preserve">. </w:t>
      </w:r>
      <w:r w:rsidR="00AA2F5A" w:rsidRPr="00C30058">
        <w:rPr>
          <w:rFonts w:ascii="Palatino Linotype" w:eastAsia="Times New Roman" w:hAnsi="Palatino Linotype" w:cs="Times New Roman"/>
          <w:color w:val="000000"/>
          <w:lang w:eastAsia="pl-PL"/>
        </w:rPr>
        <w:t>Nadmienić należy, iż podmiot kontrolowany nie skorzystał z przysługującego  mu na podstawie</w:t>
      </w:r>
      <w:r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</w:t>
      </w:r>
      <w:r w:rsidR="00AA2F5A" w:rsidRPr="00C30058">
        <w:rPr>
          <w:rFonts w:ascii="Palatino Linotype" w:eastAsia="Times New Roman" w:hAnsi="Palatino Linotype" w:cs="Times New Roman"/>
          <w:color w:val="000000"/>
          <w:lang w:eastAsia="pl-PL"/>
        </w:rPr>
        <w:t xml:space="preserve"> art. 20 ust. 2</w:t>
      </w:r>
      <w:r w:rsidR="00AA2F5A" w:rsidRPr="00A35631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AA2F5A" w:rsidRPr="00A35631">
        <w:rPr>
          <w:rFonts w:ascii="Palatino Linotype" w:eastAsia="Calibri" w:hAnsi="Palatino Linotype" w:cs="Times New Roman"/>
          <w:i/>
          <w:iCs/>
        </w:rPr>
        <w:t>ustawy o Inspekcji Handlowej</w:t>
      </w:r>
      <w:r w:rsidR="00AA2F5A" w:rsidRPr="00A35631">
        <w:rPr>
          <w:rFonts w:ascii="Palatino Linotype" w:eastAsia="Times New Roman" w:hAnsi="Palatino Linotype" w:cs="Times New Roman"/>
          <w:color w:val="000000"/>
          <w:lang w:eastAsia="pl-PL"/>
        </w:rPr>
        <w:t xml:space="preserve">, prawa do zgłaszania uwag bezpośrednio </w:t>
      </w:r>
      <w:r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        </w:t>
      </w:r>
      <w:r w:rsidR="00AA2F5A" w:rsidRPr="00A35631">
        <w:rPr>
          <w:rFonts w:ascii="Palatino Linotype" w:eastAsia="Times New Roman" w:hAnsi="Palatino Linotype" w:cs="Times New Roman"/>
          <w:color w:val="000000"/>
          <w:lang w:eastAsia="pl-PL"/>
        </w:rPr>
        <w:t>do protokołu, bądź możliwości wniesienia ich na piśmie  w ciągu 7 dni  od dnia podpisania protokołu.</w:t>
      </w:r>
    </w:p>
    <w:p w14:paraId="779B22AB" w14:textId="279DB1EC" w:rsidR="00C3767E" w:rsidRPr="00A35631" w:rsidRDefault="00B73899" w:rsidP="00A705F4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Biorąc pod uwagę</w:t>
      </w:r>
      <w:r w:rsidR="00315475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zebrany materiał dowodowy, Świętokrzyski Wojewódzki Inspektor Inspekcji Handlowej pismem z dnia </w:t>
      </w:r>
      <w:r w:rsidR="00AA2F5A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07.09.2020r.</w:t>
      </w:r>
      <w:r w:rsidR="00315475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(doręcz</w:t>
      </w:r>
      <w:r w:rsidR="00AA2F5A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one:</w:t>
      </w:r>
      <w:r w:rsidR="00315475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</w:t>
      </w:r>
      <w:r w:rsidR="00AA2F5A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14.09.2020 r.</w:t>
      </w:r>
      <w:r w:rsidR="00315475"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) zawiadomił</w:t>
      </w:r>
      <w:r w:rsidR="00315475" w:rsidRPr="00A35631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przedsiębiorcę</w:t>
      </w:r>
      <w:r w:rsidR="00C3767E" w:rsidRPr="00A35631">
        <w:rPr>
          <w:rFonts w:ascii="Palatino Linotype" w:eastAsia="Times New Roman" w:hAnsi="Palatino Linotype" w:cs="Times New Roman"/>
          <w:lang w:eastAsia="ar-SA"/>
        </w:rPr>
        <w:t xml:space="preserve">: </w:t>
      </w:r>
      <w:bookmarkStart w:id="5" w:name="_Hlk54710975"/>
      <w:r w:rsidR="00C3767E" w:rsidRPr="00A35631">
        <w:rPr>
          <w:rFonts w:ascii="Palatino Linotype" w:eastAsia="Times New Roman" w:hAnsi="Palatino Linotype" w:cs="Times New Roman"/>
          <w:bCs/>
          <w:lang w:eastAsia="ar-SA"/>
        </w:rPr>
        <w:t>AUCHAN POLSKA spółka z ograniczoną odpowiedzialnością,                              ul. Puławska 46, 05- 500 Piaseczno</w:t>
      </w:r>
      <w:bookmarkEnd w:id="5"/>
      <w:r w:rsidR="00C3767E" w:rsidRPr="00A35631">
        <w:rPr>
          <w:rFonts w:ascii="Palatino Linotype" w:eastAsia="Times New Roman" w:hAnsi="Palatino Linotype" w:cs="Times New Roman"/>
          <w:bCs/>
          <w:lang w:eastAsia="ar-SA"/>
        </w:rPr>
        <w:t xml:space="preserve"> – zwanego dalej „Stroną”</w:t>
      </w:r>
      <w:r w:rsidR="00315475" w:rsidRPr="00A35631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o</w:t>
      </w:r>
      <w:r w:rsidR="00A705F4" w:rsidRPr="00A35631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wszczęciu postępowania administracyjnego w przedmiocie wymierzenia administracyjnej kary pieniężnej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z tytułu niewykonania obowiązk</w:t>
      </w:r>
      <w:r w:rsidR="00C3767E" w:rsidRPr="00A35631">
        <w:rPr>
          <w:rFonts w:ascii="Palatino Linotype" w:eastAsia="Times New Roman" w:hAnsi="Palatino Linotype" w:cs="Times New Roman"/>
          <w:lang w:eastAsia="ar-SA"/>
        </w:rPr>
        <w:t>u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, o których mowa w przepisach art.  39</w:t>
      </w:r>
      <w:r w:rsidR="00C3767E" w:rsidRPr="00A35631">
        <w:rPr>
          <w:rFonts w:ascii="Palatino Linotype" w:eastAsia="Times New Roman" w:hAnsi="Palatino Linotype" w:cs="Times New Roman"/>
          <w:lang w:eastAsia="ar-SA"/>
        </w:rPr>
        <w:t xml:space="preserve"> pkt 2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>ustawy o zużytym sprzęcie elektrycznym i elektronicznym.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Ponadto zgodnie z art. 10 </w:t>
      </w:r>
      <w:r w:rsidR="00C3767E" w:rsidRPr="00A35631">
        <w:rPr>
          <w:rFonts w:ascii="Palatino Linotype" w:eastAsia="SimSun" w:hAnsi="Palatino Linotype" w:cs="Times New Roman"/>
          <w:kern w:val="2"/>
          <w:lang w:eastAsia="zh-CN" w:bidi="hi-IN"/>
        </w:rPr>
        <w:t>Kodeksu postępowania administracyjnego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. </w:t>
      </w:r>
      <w:r w:rsidR="00C3767E" w:rsidRPr="00A35631">
        <w:rPr>
          <w:rFonts w:ascii="Palatino Linotype" w:eastAsia="SimSun" w:hAnsi="Palatino Linotype" w:cs="Times New Roman"/>
          <w:kern w:val="2"/>
          <w:lang w:eastAsia="zh-CN" w:bidi="hi-IN"/>
        </w:rPr>
        <w:t>S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trona została poinformowana o przysługującym jej prawie</w:t>
      </w:r>
      <w:r w:rsidR="00B14B1F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                    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do zapoznania się z aktami oraz prawie wypowiedzenia się do zebranych dowodów i materiałów.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</w:p>
    <w:p w14:paraId="3187E83E" w14:textId="5B41A441" w:rsidR="00315475" w:rsidRPr="00A35631" w:rsidRDefault="00C3767E" w:rsidP="00A705F4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Strona 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nie skorzystała z przysługujących jej praw.</w:t>
      </w:r>
    </w:p>
    <w:p w14:paraId="45E55D9A" w14:textId="0B48BA46" w:rsidR="00315475" w:rsidRPr="00A35631" w:rsidRDefault="00C3767E" w:rsidP="00A705F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Następnie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pismem z  dnia 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30.09.2020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>r. (doręcz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>one: 05.10.2020</w:t>
      </w:r>
      <w:r w:rsidR="0085666C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r.) 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Świętokrzyski Wojewódzki Inspektor Inspekcji Handlowej,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zawiadomił przedsiębiorcę o zakończeniu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lastRenderedPageBreak/>
        <w:t xml:space="preserve">postępowania administracyjnego 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>w niniejszej sprawie. W rzeczonym piśmie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ponownie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>po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>informowano S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>tronę o przysługującym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jej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prawie do zapoznania się z aktami sprawy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a także do wypowiedzenia się co do wszystkich zebranych dowodów i materiałów</w:t>
      </w:r>
      <w:r w:rsidR="00B14B1F">
        <w:rPr>
          <w:rFonts w:ascii="Palatino Linotype" w:eastAsia="SimSun" w:hAnsi="Palatino Linotype" w:cs="Times New Roman"/>
          <w:kern w:val="1"/>
          <w:lang w:eastAsia="zh-CN" w:bidi="hi-IN"/>
        </w:rPr>
        <w:t xml:space="preserve"> w ciągu                7 dni od dnia doręczeni</w:t>
      </w:r>
      <w:r w:rsidR="00785F4E">
        <w:rPr>
          <w:rFonts w:ascii="Palatino Linotype" w:eastAsia="SimSun" w:hAnsi="Palatino Linotype" w:cs="Times New Roman"/>
          <w:kern w:val="1"/>
          <w:lang w:eastAsia="zh-CN" w:bidi="hi-IN"/>
        </w:rPr>
        <w:t>a</w:t>
      </w:r>
      <w:r w:rsidR="00B14B1F">
        <w:rPr>
          <w:rFonts w:ascii="Palatino Linotype" w:eastAsia="SimSun" w:hAnsi="Palatino Linotype" w:cs="Times New Roman"/>
          <w:kern w:val="1"/>
          <w:lang w:eastAsia="zh-CN" w:bidi="hi-IN"/>
        </w:rPr>
        <w:t xml:space="preserve"> niniejszego pisma.</w:t>
      </w:r>
    </w:p>
    <w:p w14:paraId="0B44B6F0" w14:textId="27C5766A" w:rsidR="00315475" w:rsidRPr="00A35631" w:rsidRDefault="00315475" w:rsidP="00A705F4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Strona </w:t>
      </w:r>
      <w:r w:rsidR="00C3767E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skorzystała z przysługujących jej uprawnień. Pismem z dnia 07.10.2020 r. (przesłanym do tut. Inspektoratu drogą e-mail w dniu 07.10.2020 r. i za pośrednictwem operatora pocztowego w dniu 08.10.2020 r.), podmiot kontrolowany oświadczył, </w:t>
      </w:r>
      <w:r w:rsidR="00B01716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</w:t>
      </w:r>
      <w:r w:rsidR="00C3767E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iż przedmiotowa informacja dotycząca umieszczenia adresów punktu zbierania zużytego sprzętu </w:t>
      </w:r>
      <w:r w:rsidR="00B01716" w:rsidRPr="00A35631">
        <w:rPr>
          <w:rFonts w:ascii="Palatino Linotype" w:eastAsia="SimSun" w:hAnsi="Palatino Linotype" w:cs="Times New Roman"/>
          <w:kern w:val="1"/>
          <w:lang w:eastAsia="zh-CN" w:bidi="hi-IN"/>
        </w:rPr>
        <w:t>elektrycznego i elektronicznego widnieje w miejscu widocznym dla klienta. Ponadto wskazano, iż sklep w Kielcach przyjmuje w Punkcie Obsługi Klienta zużyty sprzęt zgodnie                        z wytycznymi ustawy o zużytym sprzęcie elektrycznym i elektronicznym,</w:t>
      </w:r>
    </w:p>
    <w:p w14:paraId="662ACE6E" w14:textId="77777777" w:rsidR="00315475" w:rsidRPr="00A35631" w:rsidRDefault="00315475" w:rsidP="00A705F4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Palatino Linotype" w:eastAsia="Times New Roman" w:hAnsi="Palatino Linotype" w:cs="Times New Roman"/>
          <w:lang w:eastAsia="ar-SA"/>
        </w:rPr>
      </w:pPr>
    </w:p>
    <w:p w14:paraId="133E497A" w14:textId="77777777" w:rsidR="00315475" w:rsidRPr="00A35631" w:rsidRDefault="00315475" w:rsidP="00A705F4">
      <w:pPr>
        <w:tabs>
          <w:tab w:val="left" w:pos="567"/>
        </w:tabs>
        <w:suppressAutoHyphens/>
        <w:spacing w:after="0" w:line="360" w:lineRule="auto"/>
        <w:ind w:right="71" w:firstLine="567"/>
        <w:jc w:val="both"/>
        <w:rPr>
          <w:rFonts w:ascii="Palatino Linotype" w:eastAsia="SimSun" w:hAnsi="Palatino Linotype" w:cs="Times New Roman"/>
          <w:b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b/>
          <w:kern w:val="2"/>
          <w:lang w:eastAsia="zh-CN" w:bidi="hi-IN"/>
        </w:rPr>
        <w:t>Świętokrzyski Wojewódzki Inspektor Inspekcji Handlowej ustalił i stwierdził:</w:t>
      </w:r>
    </w:p>
    <w:p w14:paraId="579575EE" w14:textId="74D664F8" w:rsidR="00315475" w:rsidRPr="00A35631" w:rsidRDefault="00315475" w:rsidP="00A705F4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 xml:space="preserve">W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ustawie o zużytym sprzęcie elektrycznym i elektronicznym </w:t>
      </w:r>
      <w:r w:rsidRPr="00A35631">
        <w:rPr>
          <w:rFonts w:ascii="Palatino Linotype" w:eastAsia="Times New Roman" w:hAnsi="Palatino Linotype" w:cs="Times New Roman"/>
          <w:lang w:eastAsia="ar-SA"/>
        </w:rPr>
        <w:t>zostały określone środki służące ochronie środowiska i zdrowia ludzi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przez zapobieganie niekorzystnym skutkom wytwarzania </w:t>
      </w:r>
      <w:r w:rsidRPr="00A35631">
        <w:rPr>
          <w:rFonts w:ascii="Palatino Linotype" w:eastAsia="SimSun" w:hAnsi="Palatino Linotype" w:cs="Times New Roman"/>
          <w:iCs/>
          <w:kern w:val="2"/>
          <w:lang w:eastAsia="zh-CN" w:bidi="hi-IN"/>
        </w:rPr>
        <w:t>zużytego sprzętu elektrycznego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i elektronicznego, gospodarowania nim</w:t>
      </w:r>
      <w:r w:rsidR="00B14B1F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lub przez ograniczanie tych skutków oraz ogólnych skutków wykorzystania zasobów</w:t>
      </w:r>
      <w:r w:rsidR="00B14B1F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i poprawę efektywności ich wykorzystania. W tym zakresie ustawodawca narzucił obowiązki </w:t>
      </w:r>
      <w:r w:rsidR="002F4EA6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na poszczególne organy administracji publicznej. Inspekcja Handlowa – jak stanowi art. 87 </w:t>
      </w:r>
      <w:r w:rsidR="002F4EA6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ww. ustawy – sprawuje nadzór nad przestrzeganiem przez dystrybutorów obowiązków wynikających z </w:t>
      </w:r>
      <w:r w:rsidRPr="00A35631">
        <w:rPr>
          <w:rFonts w:ascii="Palatino Linotype" w:eastAsia="Times New Roman" w:hAnsi="Palatino Linotype" w:cs="Times New Roman"/>
          <w:lang w:eastAsia="ar-SA"/>
        </w:rPr>
        <w:t>art. 37 oraz 39 tej ustawy.</w:t>
      </w:r>
    </w:p>
    <w:p w14:paraId="189F4EE7" w14:textId="3E019C17" w:rsidR="00315475" w:rsidRPr="00A35631" w:rsidRDefault="002F4EA6" w:rsidP="002F4EA6">
      <w:pPr>
        <w:tabs>
          <w:tab w:val="left" w:pos="567"/>
        </w:tabs>
        <w:spacing w:after="0" w:line="360" w:lineRule="auto"/>
        <w:ind w:firstLine="567"/>
        <w:jc w:val="both"/>
        <w:textAlignment w:val="top"/>
        <w:rPr>
          <w:rFonts w:ascii="Palatino Linotype" w:eastAsia="SimSun" w:hAnsi="Palatino Linotype" w:cs="Times New Roman"/>
          <w:i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Zgodnie z art. 4 pkt 2 ww. ustawy, d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ystrybutorem jest osoba fizyczna, jednostka organizacyjna niemająca osobowości prawnej lub osoba prawna w łańcuchu dostaw, która udostępnia na rynku </w:t>
      </w:r>
      <w:r w:rsidR="00315475" w:rsidRPr="00A35631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="00315475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;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dystrybutor może być jednocześnie wprowadzającym </w:t>
      </w:r>
      <w:r w:rsidR="00315475" w:rsidRPr="00A35631">
        <w:rPr>
          <w:rFonts w:ascii="Palatino Linotype" w:eastAsia="SimSun" w:hAnsi="Palatino Linotype" w:cs="Times New Roman"/>
          <w:iCs/>
          <w:kern w:val="2"/>
          <w:lang w:eastAsia="zh-CN" w:bidi="hi-IN"/>
        </w:rPr>
        <w:t>sprzęt</w:t>
      </w:r>
      <w:r w:rsidR="00315475" w:rsidRPr="00A35631">
        <w:rPr>
          <w:rFonts w:ascii="Palatino Linotype" w:eastAsia="SimSun" w:hAnsi="Palatino Linotype" w:cs="Times New Roman"/>
          <w:i/>
          <w:kern w:val="2"/>
          <w:lang w:eastAsia="zh-CN" w:bidi="hi-IN"/>
        </w:rPr>
        <w:t>.</w:t>
      </w:r>
    </w:p>
    <w:p w14:paraId="32A2B22F" w14:textId="46878680" w:rsidR="00315475" w:rsidRPr="00A35631" w:rsidRDefault="00B14B1F" w:rsidP="00A705F4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</w:t>
      </w:r>
      <w:r w:rsidR="002F4EA6" w:rsidRPr="00A35631">
        <w:rPr>
          <w:rFonts w:ascii="Palatino Linotype" w:eastAsia="SimSun" w:hAnsi="Palatino Linotype" w:cs="Times New Roman"/>
          <w:kern w:val="2"/>
          <w:lang w:eastAsia="zh-CN" w:bidi="hi-IN"/>
        </w:rPr>
        <w:t>Przepis art.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37</w:t>
      </w:r>
      <w:r w:rsidR="002F4EA6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ww. ustawy</w:t>
      </w:r>
      <w:r>
        <w:rPr>
          <w:rFonts w:ascii="Palatino Linotype" w:eastAsia="SimSun" w:hAnsi="Palatino Linotype" w:cs="Times New Roman"/>
          <w:kern w:val="2"/>
          <w:lang w:eastAsia="zh-CN" w:bidi="hi-IN"/>
        </w:rPr>
        <w:t xml:space="preserve"> stanowi, iż</w:t>
      </w:r>
      <w:r w:rsidR="002F4EA6" w:rsidRPr="00A35631">
        <w:rPr>
          <w:rFonts w:ascii="Palatino Linotype" w:eastAsia="SimSun" w:hAnsi="Palatino Linotype" w:cs="Times New Roman"/>
          <w:kern w:val="2"/>
          <w:lang w:eastAsia="zh-CN" w:bidi="hi-IN"/>
        </w:rPr>
        <w:t>:</w:t>
      </w:r>
    </w:p>
    <w:p w14:paraId="269A8CBE" w14:textId="77777777" w:rsidR="00315475" w:rsidRPr="00A35631" w:rsidRDefault="00315475" w:rsidP="00A705F4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35631">
        <w:rPr>
          <w:rFonts w:ascii="Palatino Linotype" w:eastAsia="Times New Roman" w:hAnsi="Palatino Linotype" w:cs="Times New Roman"/>
          <w:lang w:eastAsia="pl-PL"/>
        </w:rPr>
        <w:t xml:space="preserve">1. Dystrybutor obowiązany jest do nieodpłatnego odbioru </w:t>
      </w:r>
      <w:r w:rsidRPr="00B14B1F">
        <w:rPr>
          <w:rFonts w:ascii="Palatino Linotype" w:eastAsia="Times New Roman" w:hAnsi="Palatino Linotype" w:cs="Times New Roman"/>
          <w:lang w:eastAsia="pl-PL"/>
        </w:rPr>
        <w:t>zużytego sprzętu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pochodzącego z gospodarstw domowych w punkcie sprzedaży, o ile </w:t>
      </w:r>
      <w:r w:rsidRPr="00B14B1F">
        <w:rPr>
          <w:rFonts w:ascii="Palatino Linotype" w:eastAsia="Times New Roman" w:hAnsi="Palatino Linotype" w:cs="Times New Roman"/>
          <w:lang w:eastAsia="pl-PL"/>
        </w:rPr>
        <w:t>zużyty sprzęt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jest tego samego rodzaju i pełnił te same funkcje co </w:t>
      </w:r>
      <w:r w:rsidRPr="00B14B1F">
        <w:rPr>
          <w:rFonts w:ascii="Palatino Linotype" w:eastAsia="Times New Roman" w:hAnsi="Palatino Linotype" w:cs="Times New Roman"/>
          <w:lang w:eastAsia="pl-PL"/>
        </w:rPr>
        <w:t xml:space="preserve">sprzęt </w:t>
      </w:r>
      <w:r w:rsidRPr="00A35631">
        <w:rPr>
          <w:rFonts w:ascii="Palatino Linotype" w:eastAsia="Times New Roman" w:hAnsi="Palatino Linotype" w:cs="Times New Roman"/>
          <w:lang w:eastAsia="pl-PL"/>
        </w:rPr>
        <w:t>sprzedawany.</w:t>
      </w:r>
    </w:p>
    <w:p w14:paraId="12161C6F" w14:textId="5A4B5901" w:rsidR="00315475" w:rsidRPr="00A35631" w:rsidRDefault="00315475" w:rsidP="00A705F4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35631">
        <w:rPr>
          <w:rFonts w:ascii="Palatino Linotype" w:eastAsia="Times New Roman" w:hAnsi="Palatino Linotype" w:cs="Times New Roman"/>
          <w:lang w:eastAsia="pl-PL"/>
        </w:rPr>
        <w:t xml:space="preserve">2. Dystrybutor, dostarczając nabywcy </w:t>
      </w:r>
      <w:r w:rsidRPr="00B14B1F">
        <w:rPr>
          <w:rFonts w:ascii="Palatino Linotype" w:eastAsia="Times New Roman" w:hAnsi="Palatino Linotype" w:cs="Times New Roman"/>
          <w:lang w:eastAsia="pl-PL"/>
        </w:rPr>
        <w:t>sprzęt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przeznaczony dla gospodarstw domowych, obowiązany jest do nieodpłatnego odbioru </w:t>
      </w:r>
      <w:r w:rsidRPr="00B14B1F">
        <w:rPr>
          <w:rFonts w:ascii="Palatino Linotype" w:eastAsia="Times New Roman" w:hAnsi="Palatino Linotype" w:cs="Times New Roman"/>
          <w:lang w:eastAsia="pl-PL"/>
        </w:rPr>
        <w:t>zużytego sprzętu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pochodzącego z gospodarstw </w:t>
      </w:r>
      <w:r w:rsidRPr="00A35631">
        <w:rPr>
          <w:rFonts w:ascii="Palatino Linotype" w:eastAsia="Times New Roman" w:hAnsi="Palatino Linotype" w:cs="Times New Roman"/>
          <w:lang w:eastAsia="pl-PL"/>
        </w:rPr>
        <w:lastRenderedPageBreak/>
        <w:t xml:space="preserve">domowych w miejscu dostawy tego </w:t>
      </w:r>
      <w:r w:rsidRPr="00FE70D6">
        <w:rPr>
          <w:rFonts w:ascii="Palatino Linotype" w:eastAsia="Times New Roman" w:hAnsi="Palatino Linotype" w:cs="Times New Roman"/>
          <w:lang w:eastAsia="pl-PL"/>
        </w:rPr>
        <w:t>sprzętu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, o ile </w:t>
      </w:r>
      <w:r w:rsidRPr="00FE70D6">
        <w:rPr>
          <w:rFonts w:ascii="Palatino Linotype" w:eastAsia="Times New Roman" w:hAnsi="Palatino Linotype" w:cs="Times New Roman"/>
          <w:lang w:eastAsia="pl-PL"/>
        </w:rPr>
        <w:t>zużyty sprzęt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jest tego samego rodzaju</w:t>
      </w:r>
      <w:r w:rsidR="00FE70D6">
        <w:rPr>
          <w:rFonts w:ascii="Palatino Linotype" w:eastAsia="Times New Roman" w:hAnsi="Palatino Linotype" w:cs="Times New Roman"/>
          <w:lang w:eastAsia="pl-PL"/>
        </w:rPr>
        <w:t xml:space="preserve">                        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i pełnił te same funkcje co </w:t>
      </w:r>
      <w:r w:rsidRPr="00FE70D6">
        <w:rPr>
          <w:rFonts w:ascii="Palatino Linotype" w:eastAsia="Times New Roman" w:hAnsi="Palatino Linotype" w:cs="Times New Roman"/>
          <w:lang w:eastAsia="pl-PL"/>
        </w:rPr>
        <w:t xml:space="preserve">sprzęt </w:t>
      </w:r>
      <w:r w:rsidRPr="00A35631">
        <w:rPr>
          <w:rFonts w:ascii="Palatino Linotype" w:eastAsia="Times New Roman" w:hAnsi="Palatino Linotype" w:cs="Times New Roman"/>
          <w:lang w:eastAsia="pl-PL"/>
        </w:rPr>
        <w:t>dostarczony.</w:t>
      </w:r>
    </w:p>
    <w:p w14:paraId="754D85C5" w14:textId="493149E5" w:rsidR="00315475" w:rsidRPr="00A35631" w:rsidRDefault="00315475" w:rsidP="00A705F4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A35631">
        <w:rPr>
          <w:rFonts w:ascii="Palatino Linotype" w:eastAsia="Times New Roman" w:hAnsi="Palatino Linotype" w:cs="Times New Roman"/>
          <w:lang w:eastAsia="pl-PL"/>
        </w:rPr>
        <w:t xml:space="preserve">3. Dystrybutor prowadzący jednostkę handlu detalicznego o powierzchni sprzedaży w rozumieniu art 2 pkt </w:t>
      </w:r>
      <w:r w:rsidRPr="00A35631">
        <w:rPr>
          <w:rFonts w:ascii="Palatino Linotype" w:eastAsia="Times New Roman" w:hAnsi="Palatino Linotype" w:cs="Times New Roman"/>
          <w:i/>
          <w:lang w:eastAsia="pl-PL"/>
        </w:rPr>
        <w:t xml:space="preserve">19 </w:t>
      </w:r>
      <w:r w:rsidRPr="00A35631">
        <w:rPr>
          <w:rFonts w:ascii="Palatino Linotype" w:eastAsia="Times New Roman" w:hAnsi="Palatino Linotype" w:cs="Times New Roman"/>
          <w:i/>
          <w:iCs/>
          <w:lang w:eastAsia="pl-PL"/>
        </w:rPr>
        <w:t>ustawy</w:t>
      </w:r>
      <w:r w:rsidRPr="00A35631">
        <w:rPr>
          <w:rFonts w:ascii="Palatino Linotype" w:eastAsia="Times New Roman" w:hAnsi="Palatino Linotype" w:cs="Times New Roman"/>
          <w:i/>
          <w:lang w:eastAsia="pl-PL"/>
        </w:rPr>
        <w:t xml:space="preserve"> z dnia 27 marca 2003 r. o planowaniu i zagospodarowaniu przestrzennym </w:t>
      </w:r>
      <w:r w:rsidRPr="00A35631">
        <w:rPr>
          <w:rFonts w:ascii="Palatino Linotype" w:eastAsia="Times New Roman" w:hAnsi="Palatino Linotype" w:cs="Times New Roman"/>
          <w:lang w:eastAsia="pl-PL"/>
        </w:rPr>
        <w:t>wynoszącej co najmniej 400 m</w:t>
      </w:r>
      <w:r w:rsidRPr="00A35631">
        <w:rPr>
          <w:rFonts w:ascii="Palatino Linotype" w:eastAsia="Times New Roman" w:hAnsi="Palatino Linotype" w:cs="Times New Roman"/>
          <w:vertAlign w:val="superscript"/>
          <w:lang w:eastAsia="pl-PL"/>
        </w:rPr>
        <w:t>2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poświęconej sprzedaży </w:t>
      </w:r>
      <w:r w:rsidRPr="00FE70D6">
        <w:rPr>
          <w:rFonts w:ascii="Palatino Linotype" w:eastAsia="Times New Roman" w:hAnsi="Palatino Linotype" w:cs="Times New Roman"/>
          <w:lang w:eastAsia="pl-PL"/>
        </w:rPr>
        <w:t xml:space="preserve">sprzętu 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przeznaczonego dla gospodarstw domowych, jest obowiązany do nieodpłatnego przyjęcia w tej jednostce </w:t>
      </w:r>
      <w:r w:rsidR="00FE70D6">
        <w:rPr>
          <w:rFonts w:ascii="Palatino Linotype" w:eastAsia="Times New Roman" w:hAnsi="Palatino Linotype" w:cs="Times New Roman"/>
          <w:lang w:eastAsia="pl-PL"/>
        </w:rPr>
        <w:t xml:space="preserve">                  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lub w jej bezpośredniej bliskości </w:t>
      </w:r>
      <w:r w:rsidRPr="00FE70D6">
        <w:rPr>
          <w:rFonts w:ascii="Palatino Linotype" w:eastAsia="Times New Roman" w:hAnsi="Palatino Linotype" w:cs="Times New Roman"/>
          <w:lang w:eastAsia="pl-PL"/>
        </w:rPr>
        <w:t>zużytego sprzętu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pochodzącego z gospodarstw domowych, którego żaden z zewnętrznych wymiarów nie przekracza 25 cm, bez konieczności zakupu nowego </w:t>
      </w:r>
      <w:r w:rsidRPr="00FE70D6">
        <w:rPr>
          <w:rFonts w:ascii="Palatino Linotype" w:eastAsia="Times New Roman" w:hAnsi="Palatino Linotype" w:cs="Times New Roman"/>
          <w:lang w:eastAsia="pl-PL"/>
        </w:rPr>
        <w:t>sprzętu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przeznaczonego dla gospodarstw domowych.</w:t>
      </w:r>
    </w:p>
    <w:p w14:paraId="3A11C04A" w14:textId="139F8EAE" w:rsidR="00315475" w:rsidRPr="003968C9" w:rsidRDefault="00315475" w:rsidP="00A705F4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3968C9">
        <w:rPr>
          <w:rFonts w:ascii="Palatino Linotype" w:eastAsia="Times New Roman" w:hAnsi="Palatino Linotype" w:cs="Times New Roman"/>
          <w:lang w:eastAsia="pl-PL"/>
        </w:rPr>
        <w:t xml:space="preserve">4. Dystrybutor jest obowiązany do umieszczenia w widocznym miejscu w punkcie sprzedaży informacji w zakresie, o którym mowa w ust. 1-3. Dystrybutor udostępniający na rynku </w:t>
      </w:r>
      <w:r w:rsidRPr="00FE70D6">
        <w:rPr>
          <w:rFonts w:ascii="Palatino Linotype" w:eastAsia="Times New Roman" w:hAnsi="Palatino Linotype" w:cs="Times New Roman"/>
          <w:lang w:eastAsia="pl-PL"/>
        </w:rPr>
        <w:t xml:space="preserve">sprzęt </w:t>
      </w:r>
      <w:r w:rsidRPr="003968C9">
        <w:rPr>
          <w:rFonts w:ascii="Palatino Linotype" w:eastAsia="Times New Roman" w:hAnsi="Palatino Linotype" w:cs="Times New Roman"/>
          <w:lang w:eastAsia="pl-PL"/>
        </w:rPr>
        <w:t xml:space="preserve">za pomocą środków porozumiewania się na odległość jest obowiązany do przekazania </w:t>
      </w:r>
      <w:r w:rsidR="00FE70D6">
        <w:rPr>
          <w:rFonts w:ascii="Palatino Linotype" w:eastAsia="Times New Roman" w:hAnsi="Palatino Linotype" w:cs="Times New Roman"/>
          <w:lang w:eastAsia="pl-PL"/>
        </w:rPr>
        <w:t xml:space="preserve">                       </w:t>
      </w:r>
      <w:r w:rsidRPr="003968C9">
        <w:rPr>
          <w:rFonts w:ascii="Palatino Linotype" w:eastAsia="Times New Roman" w:hAnsi="Palatino Linotype" w:cs="Times New Roman"/>
          <w:lang w:eastAsia="pl-PL"/>
        </w:rPr>
        <w:t>tych informacji w sposób umożliwiający zapoznanie się z nimi, w szczególności na stronie internetowej lub w formie komunikatu.</w:t>
      </w:r>
    </w:p>
    <w:p w14:paraId="674BC4B0" w14:textId="23E57C82" w:rsidR="00315475" w:rsidRPr="00A35631" w:rsidRDefault="002F4EA6" w:rsidP="002F4EA6">
      <w:pPr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ab/>
        <w:t>Natomiast zgodnie z a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rt. 39</w:t>
      </w:r>
      <w:r w:rsidR="002D4CFB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pkt 2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ww. ustawy </w:t>
      </w:r>
      <w:r w:rsidRPr="00A35631">
        <w:rPr>
          <w:rFonts w:ascii="Palatino Linotype" w:eastAsia="Times New Roman" w:hAnsi="Palatino Linotype" w:cs="Times New Roman"/>
          <w:lang w:eastAsia="pl-PL"/>
        </w:rPr>
        <w:t>d</w:t>
      </w:r>
      <w:r w:rsidR="00315475" w:rsidRPr="00A35631">
        <w:rPr>
          <w:rFonts w:ascii="Palatino Linotype" w:eastAsia="Times New Roman" w:hAnsi="Palatino Linotype" w:cs="Times New Roman"/>
          <w:lang w:eastAsia="pl-PL"/>
        </w:rPr>
        <w:t xml:space="preserve">ystrybutor jest obowiązany </w:t>
      </w:r>
      <w:r w:rsidR="00FE70D6">
        <w:rPr>
          <w:rFonts w:ascii="Palatino Linotype" w:eastAsia="Times New Roman" w:hAnsi="Palatino Linotype" w:cs="Times New Roman"/>
          <w:lang w:eastAsia="pl-PL"/>
        </w:rPr>
        <w:t xml:space="preserve">                            </w:t>
      </w:r>
      <w:r w:rsidR="00315475" w:rsidRPr="00A35631">
        <w:rPr>
          <w:rFonts w:ascii="Palatino Linotype" w:eastAsia="Times New Roman" w:hAnsi="Palatino Linotype" w:cs="Times New Roman"/>
          <w:lang w:eastAsia="pl-PL"/>
        </w:rPr>
        <w:t>do</w:t>
      </w:r>
      <w:r w:rsidRPr="00A35631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pl-PL"/>
        </w:rPr>
        <w:t xml:space="preserve">umieszczenia w widocznym miejscu w punkcie sprzedaży informacji o punktach zbierania </w:t>
      </w:r>
      <w:r w:rsidR="00315475" w:rsidRPr="00FE70D6">
        <w:rPr>
          <w:rFonts w:ascii="Palatino Linotype" w:eastAsia="Times New Roman" w:hAnsi="Palatino Linotype" w:cs="Times New Roman"/>
          <w:lang w:eastAsia="pl-PL"/>
        </w:rPr>
        <w:t>zużytego sprzętu</w:t>
      </w:r>
      <w:r w:rsidR="00315475" w:rsidRPr="00A35631">
        <w:rPr>
          <w:rFonts w:ascii="Palatino Linotype" w:eastAsia="Times New Roman" w:hAnsi="Palatino Linotype" w:cs="Times New Roman"/>
          <w:lang w:eastAsia="pl-PL"/>
        </w:rPr>
        <w:t xml:space="preserve">, a w przypadku udostępniania na rynku </w:t>
      </w:r>
      <w:r w:rsidR="00315475" w:rsidRPr="00FE70D6">
        <w:rPr>
          <w:rFonts w:ascii="Palatino Linotype" w:eastAsia="Times New Roman" w:hAnsi="Palatino Linotype" w:cs="Times New Roman"/>
          <w:lang w:eastAsia="pl-PL"/>
        </w:rPr>
        <w:t>sprzętu</w:t>
      </w:r>
      <w:r w:rsidR="00315475" w:rsidRPr="00A35631">
        <w:rPr>
          <w:rFonts w:ascii="Palatino Linotype" w:eastAsia="Times New Roman" w:hAnsi="Palatino Linotype" w:cs="Times New Roman"/>
          <w:lang w:eastAsia="pl-PL"/>
        </w:rPr>
        <w:t xml:space="preserve"> za pomocą środków porozumiewania się na odległość - do przekazania tych informacji w sposób umożliwiający zapoznanie się z nimi, w szczególności na stronie internetowej lub w formie komunikatu</w:t>
      </w:r>
      <w:r w:rsidR="002D4CFB" w:rsidRPr="00A35631">
        <w:rPr>
          <w:rFonts w:ascii="Palatino Linotype" w:eastAsia="Times New Roman" w:hAnsi="Palatino Linotype" w:cs="Times New Roman"/>
          <w:lang w:eastAsia="pl-PL"/>
        </w:rPr>
        <w:t>.</w:t>
      </w:r>
    </w:p>
    <w:p w14:paraId="163001FF" w14:textId="2F518BD0" w:rsidR="00315475" w:rsidRPr="00A35631" w:rsidRDefault="00315475" w:rsidP="00A705F4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W niniejszej sprawie, w toku czynności kontrolnych bezspornie stwierdzono, </w:t>
      </w:r>
      <w:r w:rsidR="00FE70D6">
        <w:rPr>
          <w:rFonts w:ascii="Palatino Linotype" w:eastAsia="SimSun" w:hAnsi="Palatino Linotype" w:cs="Times New Roman"/>
          <w:bCs/>
          <w:kern w:val="2"/>
          <w:lang w:eastAsia="zh-CN" w:bidi="hi-IN"/>
        </w:rPr>
        <w:t xml:space="preserve">                             </w:t>
      </w:r>
      <w:r w:rsidRPr="00A35631">
        <w:rPr>
          <w:rFonts w:ascii="Palatino Linotype" w:eastAsia="SimSun" w:hAnsi="Palatino Linotype" w:cs="Times New Roman"/>
          <w:bCs/>
          <w:kern w:val="2"/>
          <w:lang w:eastAsia="zh-CN" w:bidi="hi-IN"/>
        </w:rPr>
        <w:t>że przedsiębiorca</w:t>
      </w:r>
      <w:r w:rsidR="002F4EA6" w:rsidRPr="00A35631">
        <w:rPr>
          <w:rFonts w:ascii="Palatino Linotype" w:eastAsia="Times New Roman" w:hAnsi="Palatino Linotype" w:cs="Times New Roman"/>
          <w:bCs/>
          <w:lang w:eastAsia="ar-SA"/>
        </w:rPr>
        <w:t xml:space="preserve"> AUCHAN POLSKA spółka z ograniczoną odpowiedzialnością z siedzibą</w:t>
      </w:r>
      <w:r w:rsidR="00FE70D6">
        <w:rPr>
          <w:rFonts w:ascii="Palatino Linotype" w:eastAsia="Times New Roman" w:hAnsi="Palatino Linotype" w:cs="Times New Roman"/>
          <w:bCs/>
          <w:lang w:eastAsia="ar-SA"/>
        </w:rPr>
        <w:t xml:space="preserve">                </w:t>
      </w:r>
      <w:r w:rsidR="002F4EA6" w:rsidRPr="00A35631">
        <w:rPr>
          <w:rFonts w:ascii="Palatino Linotype" w:eastAsia="Times New Roman" w:hAnsi="Palatino Linotype" w:cs="Times New Roman"/>
          <w:bCs/>
          <w:lang w:eastAsia="ar-SA"/>
        </w:rPr>
        <w:t xml:space="preserve"> w Piasecznie,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nie dopełnił obowiązków wynikających z wyżej przytoczonych przepisów prawa tj.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nie uwidocznił </w:t>
      </w:r>
      <w:r w:rsidR="002F4EA6" w:rsidRPr="00A35631">
        <w:rPr>
          <w:rFonts w:ascii="Palatino Linotype" w:eastAsia="Times New Roman" w:hAnsi="Palatino Linotype" w:cs="Times New Roman"/>
          <w:lang w:eastAsia="ar-SA"/>
        </w:rPr>
        <w:t>w widocznym miejscu w punkcie sprzedaży informacji o punktach zbierania zużytego sprzętu elektrycznego i elektronicznego.</w:t>
      </w:r>
    </w:p>
    <w:p w14:paraId="238D9F6D" w14:textId="47FCC7A9" w:rsidR="00315475" w:rsidRPr="00A35631" w:rsidRDefault="00315475" w:rsidP="005E2119">
      <w:pPr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Zgodnie z art. 91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pkt 26 lit. c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administracyjnej karze pieniężnej podlega ten, kto nie umieszcza w widocznym miejscu 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w punkcie sprzedaży informacji o punktach zbierania zużytego sprzętu, a w przypadku udostępniania na rynku sprzętu za pomocą środków porozumiewania się na odległość </w:t>
      </w:r>
      <w:r w:rsidR="00FE70D6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- nie przekazuje tych informacji w sposób umożliwiający zapoznanie się z nimi, </w:t>
      </w:r>
      <w:r w:rsidR="00FE70D6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                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w szczególności na stronie internetowej lub w formie komunikatu</w:t>
      </w:r>
      <w:r w:rsidR="00487D3E" w:rsidRPr="00A35631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0B29E793" w14:textId="476067F7" w:rsidR="00315475" w:rsidRPr="00A35631" w:rsidRDefault="00315475" w:rsidP="00A705F4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ab/>
        <w:t xml:space="preserve">Wysokość administracyjnej kary pieniężnej stosownie do art. 92 pkt 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>5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ww. ustawy wynosi od 5000 zł – do 500 000zł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.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Jednocześnie zgodnie z art. 93 </w:t>
      </w:r>
      <w:r w:rsidR="00FE70D6">
        <w:rPr>
          <w:rFonts w:ascii="Palatino Linotype" w:eastAsia="SimSun" w:hAnsi="Palatino Linotype" w:cs="Times New Roman"/>
          <w:kern w:val="2"/>
          <w:lang w:eastAsia="zh-CN" w:bidi="hi-IN"/>
        </w:rPr>
        <w:t>ust.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5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ustawy o zużytym sprzęcie elektrycznym i elektronicznym</w:t>
      </w:r>
      <w:r w:rsidRPr="00A35631">
        <w:rPr>
          <w:rFonts w:ascii="Palatino Linotype" w:eastAsia="Times New Roman" w:hAnsi="Palatino Linotype" w:cs="Times New Roman"/>
          <w:lang w:eastAsia="ar-SA"/>
        </w:rPr>
        <w:t xml:space="preserve"> – w przypadku stwierdzenia w czasie jednego postępowania kilku naruszeń wyczerpujących znamiona czynu opisanego w art. 91 tej ustawy – orzeka się jedną karę za wszystkie naruszenia, której wysokość nie może przekraczać najwyższej kary przewidzianej za dane naruszenie.</w:t>
      </w:r>
    </w:p>
    <w:p w14:paraId="2D6E9CAB" w14:textId="5B7F358E" w:rsidR="00315475" w:rsidRPr="00A35631" w:rsidRDefault="00DE7BB8" w:rsidP="00A705F4">
      <w:pPr>
        <w:tabs>
          <w:tab w:val="left" w:pos="567"/>
        </w:tabs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>
        <w:rPr>
          <w:rFonts w:ascii="Palatino Linotype" w:eastAsia="Times New Roman" w:hAnsi="Palatino Linotype" w:cs="Times New Roman"/>
          <w:bCs/>
          <w:lang w:eastAsia="ar-SA"/>
        </w:rPr>
        <w:tab/>
      </w:r>
      <w:r w:rsidR="00315475" w:rsidRPr="00A35631">
        <w:rPr>
          <w:rFonts w:ascii="Palatino Linotype" w:eastAsia="Times New Roman" w:hAnsi="Palatino Linotype" w:cs="Times New Roman"/>
          <w:bCs/>
          <w:lang w:eastAsia="ar-SA"/>
        </w:rPr>
        <w:t xml:space="preserve">W świetle postanowień art. 93 ust. 2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>ustawy o zużytym sprzęcie elektrycznym i elektronicznym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- administracyjne kary pieniężne za naruszenia o których mowa w art. 91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pkt 22 </w:t>
      </w:r>
      <w:r w:rsidR="00FE70D6">
        <w:rPr>
          <w:rFonts w:ascii="Palatino Linotype" w:eastAsia="SimSun" w:hAnsi="Palatino Linotype" w:cs="Times New Roman"/>
          <w:kern w:val="2"/>
          <w:lang w:eastAsia="zh-CN" w:bidi="hi-IN"/>
        </w:rPr>
        <w:t xml:space="preserve">– 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>26 niniejszej ust</w:t>
      </w:r>
      <w:r w:rsidR="008651E9" w:rsidRPr="00A35631">
        <w:rPr>
          <w:rFonts w:ascii="Palatino Linotype" w:eastAsia="SimSun" w:hAnsi="Palatino Linotype" w:cs="Times New Roman"/>
          <w:kern w:val="2"/>
          <w:lang w:eastAsia="zh-CN" w:bidi="hi-IN"/>
        </w:rPr>
        <w:t>a</w:t>
      </w:r>
      <w:r w:rsidR="005E2119" w:rsidRPr="00A35631">
        <w:rPr>
          <w:rFonts w:ascii="Palatino Linotype" w:eastAsia="SimSun" w:hAnsi="Palatino Linotype" w:cs="Times New Roman"/>
          <w:kern w:val="2"/>
          <w:lang w:eastAsia="zh-CN" w:bidi="hi-IN"/>
        </w:rPr>
        <w:t>wy,</w:t>
      </w:r>
      <w:r w:rsidR="008651E9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wymierza, w drodze decyzji, właściwy wojewódzki inspektor inspekcji handlowej.</w:t>
      </w:r>
    </w:p>
    <w:p w14:paraId="077D0A64" w14:textId="712CFD97" w:rsidR="00315475" w:rsidRPr="00A35631" w:rsidRDefault="00315475" w:rsidP="00A705F4">
      <w:pPr>
        <w:tabs>
          <w:tab w:val="left" w:pos="567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ab/>
        <w:t xml:space="preserve">Ustalając </w:t>
      </w:r>
      <w:r w:rsidRPr="00A35631">
        <w:rPr>
          <w:rFonts w:ascii="Palatino Linotype" w:eastAsia="Times New Roman" w:hAnsi="Palatino Linotype" w:cs="Times New Roman"/>
          <w:bCs/>
          <w:lang w:eastAsia="ar-SA"/>
        </w:rPr>
        <w:t xml:space="preserve">wysokość kary, Świętokrzyski </w:t>
      </w:r>
      <w:r w:rsidRPr="00A35631">
        <w:rPr>
          <w:rFonts w:ascii="Palatino Linotype" w:eastAsia="Times New Roman" w:hAnsi="Palatino Linotype" w:cs="Times New Roman"/>
          <w:lang w:eastAsia="ar-SA"/>
        </w:rPr>
        <w:t>Wojewódzki Inspektor Inspekcji Handlowej uwzględnił kryteria określone w art. 93 ust. 3 cytowanej wyżej ustawy</w:t>
      </w:r>
      <w:r w:rsidR="005E2119" w:rsidRPr="00A35631">
        <w:rPr>
          <w:rFonts w:ascii="Palatino Linotype" w:eastAsia="Times New Roman" w:hAnsi="Palatino Linotype" w:cs="Times New Roman"/>
          <w:lang w:eastAsia="ar-SA"/>
        </w:rPr>
        <w:t xml:space="preserve">, </w:t>
      </w:r>
      <w:proofErr w:type="spellStart"/>
      <w:r w:rsidR="005E2119" w:rsidRPr="00A35631">
        <w:rPr>
          <w:rFonts w:ascii="Palatino Linotype" w:eastAsia="Times New Roman" w:hAnsi="Palatino Linotype" w:cs="Times New Roman"/>
          <w:lang w:eastAsia="ar-SA"/>
        </w:rPr>
        <w:t>tj</w:t>
      </w:r>
      <w:proofErr w:type="spellEnd"/>
      <w:r w:rsidRPr="00A35631">
        <w:rPr>
          <w:rFonts w:ascii="Palatino Linotype" w:eastAsia="Times New Roman" w:hAnsi="Palatino Linotype" w:cs="Times New Roman"/>
          <w:lang w:eastAsia="ar-SA"/>
        </w:rPr>
        <w:t>:</w:t>
      </w:r>
    </w:p>
    <w:p w14:paraId="63044FA1" w14:textId="4F744503" w:rsidR="00486FD7" w:rsidRPr="00A35631" w:rsidRDefault="005E2119" w:rsidP="00A705F4">
      <w:pPr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>- Stopień szkodliwości naruszenia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- 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>p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rzedsiębiorca nie dopełnił swoich obowiązków wynikających z powszechnie obowiązujących przepisów prawa określonych w</w:t>
      </w:r>
      <w:r w:rsidR="002D4CFB" w:rsidRPr="00A35631">
        <w:rPr>
          <w:rFonts w:ascii="Palatino Linotype" w:eastAsia="SimSun" w:hAnsi="Palatino Linotype" w:cs="Times New Roman"/>
          <w:kern w:val="2"/>
          <w:lang w:eastAsia="zh-CN" w:bidi="hi-IN"/>
        </w:rPr>
        <w:t> 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art. 39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 xml:space="preserve"> ustawy o zużytym sprzęcie elektrycznym i elektronicznym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i tym samym naruszył prawo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konsumentów</w:t>
      </w:r>
      <w:r w:rsidR="00FE70D6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do rzetelnej, niewprowadzającej w błąd informacji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o</w:t>
      </w:r>
      <w:r w:rsidR="002D4CFB" w:rsidRPr="00A35631">
        <w:rPr>
          <w:rFonts w:ascii="Palatino Linotype" w:eastAsia="Times New Roman" w:hAnsi="Palatino Linotype" w:cs="Times New Roman"/>
          <w:lang w:eastAsia="ar-SA"/>
        </w:rPr>
        <w:t xml:space="preserve"> wszystkich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sposobach oraz punktach zbierania </w:t>
      </w:r>
      <w:r w:rsidR="00315475" w:rsidRPr="00A35631">
        <w:rPr>
          <w:rFonts w:ascii="Palatino Linotype" w:eastAsia="Times New Roman" w:hAnsi="Palatino Linotype" w:cs="Times New Roman"/>
          <w:iCs/>
          <w:lang w:eastAsia="ar-SA"/>
        </w:rPr>
        <w:t>zużytego sprzętu</w:t>
      </w:r>
      <w:r w:rsidR="00487D3E" w:rsidRPr="00A35631">
        <w:rPr>
          <w:rFonts w:ascii="Palatino Linotype" w:eastAsia="Times New Roman" w:hAnsi="Palatino Linotype" w:cs="Times New Roman"/>
          <w:lang w:eastAsia="ar-SA"/>
        </w:rPr>
        <w:t>.</w:t>
      </w:r>
      <w:r w:rsidR="00486FD7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</w:p>
    <w:p w14:paraId="376FC142" w14:textId="2EC6E762" w:rsidR="00315475" w:rsidRPr="00A35631" w:rsidRDefault="005E2119" w:rsidP="00A705F4">
      <w:pPr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>- Rodzaj naruszenia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- s</w:t>
      </w:r>
      <w:r w:rsidR="00315475" w:rsidRPr="00A35631">
        <w:rPr>
          <w:rFonts w:ascii="Palatino Linotype" w:eastAsia="Times New Roman" w:hAnsi="Palatino Linotype" w:cs="Times New Roman"/>
          <w:iCs/>
          <w:lang w:eastAsia="ar-SA"/>
        </w:rPr>
        <w:t xml:space="preserve">twierdzone nieprawidłowości dotyczyły nieuwidocznienia w miejscu sprzedaży przez </w:t>
      </w:r>
      <w:r w:rsidRPr="00A35631">
        <w:rPr>
          <w:rFonts w:ascii="Palatino Linotype" w:eastAsia="Times New Roman" w:hAnsi="Palatino Linotype" w:cs="Times New Roman"/>
          <w:iCs/>
          <w:lang w:eastAsia="ar-SA"/>
        </w:rPr>
        <w:t>S</w:t>
      </w:r>
      <w:r w:rsidR="00315475" w:rsidRPr="00A35631">
        <w:rPr>
          <w:rFonts w:ascii="Palatino Linotype" w:eastAsia="Times New Roman" w:hAnsi="Palatino Linotype" w:cs="Times New Roman"/>
          <w:iCs/>
          <w:lang w:eastAsia="ar-SA"/>
        </w:rPr>
        <w:t>tronę</w:t>
      </w:r>
      <w:r w:rsidR="00486FD7" w:rsidRPr="00A35631">
        <w:rPr>
          <w:rFonts w:ascii="Palatino Linotype" w:eastAsia="Times New Roman" w:hAnsi="Palatino Linotype" w:cs="Times New Roman"/>
          <w:iCs/>
          <w:lang w:eastAsia="ar-SA"/>
        </w:rPr>
        <w:t>,</w:t>
      </w:r>
      <w:r w:rsidR="00315475" w:rsidRPr="00A35631">
        <w:rPr>
          <w:rFonts w:ascii="Palatino Linotype" w:eastAsia="Times New Roman" w:hAnsi="Palatino Linotype" w:cs="Times New Roman"/>
          <w:iCs/>
          <w:lang w:eastAsia="ar-SA"/>
        </w:rPr>
        <w:t xml:space="preserve"> informacji o  punktach zbierania zużytego sprzętu</w:t>
      </w:r>
      <w:r w:rsidR="00486FD7" w:rsidRPr="00A35631">
        <w:rPr>
          <w:rFonts w:ascii="Palatino Linotype" w:eastAsia="Times New Roman" w:hAnsi="Palatino Linotype" w:cs="Times New Roman"/>
          <w:iCs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iCs/>
          <w:lang w:eastAsia="ar-SA"/>
        </w:rPr>
        <w:t>- a więc informacji bardzo istotnych w zakresie ochrony środowiska naturalnego.</w:t>
      </w:r>
    </w:p>
    <w:p w14:paraId="5555DEC9" w14:textId="5950A97E" w:rsidR="00315475" w:rsidRPr="00A35631" w:rsidRDefault="005E2119" w:rsidP="00A705F4">
      <w:pPr>
        <w:tabs>
          <w:tab w:val="left" w:pos="284"/>
        </w:tabs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>- Zakres naruszenia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- kontrolowany przedsiębiorca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nie dopełnił obowiązków wynikających</w:t>
      </w:r>
      <w:r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z przepisów prawa określonych w art. 39 pkt 2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 xml:space="preserve"> ustawy o zużytym sprzęcie elektrycznym 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                       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>i elektronicznym.</w:t>
      </w:r>
    </w:p>
    <w:p w14:paraId="5A50AEBE" w14:textId="322C0163" w:rsidR="00315475" w:rsidRPr="00A35631" w:rsidRDefault="005E2119" w:rsidP="00A705F4">
      <w:pPr>
        <w:tabs>
          <w:tab w:val="left" w:pos="284"/>
        </w:tabs>
        <w:spacing w:after="0" w:line="36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t>- Okres trwania naruszeni</w:t>
      </w:r>
      <w:r w:rsidR="005D72AE">
        <w:rPr>
          <w:rFonts w:ascii="Palatino Linotype" w:eastAsia="Times New Roman" w:hAnsi="Palatino Linotype" w:cs="Times New Roman"/>
          <w:lang w:eastAsia="ar-SA"/>
        </w:rPr>
        <w:t>a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 – </w:t>
      </w:r>
      <w:r w:rsidRPr="00A35631">
        <w:rPr>
          <w:rFonts w:ascii="Palatino Linotype" w:eastAsia="Times New Roman" w:hAnsi="Palatino Linotype" w:cs="Times New Roman"/>
          <w:lang w:eastAsia="ar-SA"/>
        </w:rPr>
        <w:t>S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trona nie podała, że okres trwania stwierdzonego naruszenia miał miejsce od momentu wejścia w życie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</w:t>
      </w:r>
      <w:r w:rsidR="005D72AE">
        <w:rPr>
          <w:rFonts w:ascii="Palatino Linotype" w:eastAsia="Times New Roman" w:hAnsi="Palatino Linotype" w:cs="Times New Roman"/>
          <w:i/>
          <w:lang w:eastAsia="ar-SA"/>
        </w:rPr>
        <w:t xml:space="preserve">                                         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>i elektronicznym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, tj. od </w:t>
      </w:r>
      <w:r w:rsidR="008651E9" w:rsidRPr="00A35631">
        <w:rPr>
          <w:rFonts w:ascii="Palatino Linotype" w:eastAsia="Times New Roman" w:hAnsi="Palatino Linotype" w:cs="Times New Roman"/>
          <w:lang w:eastAsia="ar-SA"/>
        </w:rPr>
        <w:t>0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1</w:t>
      </w:r>
      <w:r w:rsidR="008651E9" w:rsidRPr="00A35631">
        <w:rPr>
          <w:rFonts w:ascii="Palatino Linotype" w:eastAsia="Times New Roman" w:hAnsi="Palatino Linotype" w:cs="Times New Roman"/>
          <w:lang w:eastAsia="ar-SA"/>
        </w:rPr>
        <w:t>.01.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2016</w:t>
      </w:r>
      <w:r w:rsidR="005D72AE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r. - przyjęto zatem, że </w:t>
      </w:r>
      <w:r w:rsidR="008651E9" w:rsidRPr="00A35631">
        <w:rPr>
          <w:rFonts w:ascii="Palatino Linotype" w:eastAsia="Times New Roman" w:hAnsi="Palatino Linotype" w:cs="Times New Roman"/>
          <w:lang w:eastAsia="ar-SA"/>
        </w:rPr>
        <w:t>S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trona nie wypełniała ciążącego na niej obowiązku</w:t>
      </w:r>
      <w:r w:rsidR="005D72AE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w okresie co najmniej od </w:t>
      </w:r>
      <w:r w:rsidR="00486FD7" w:rsidRPr="00A35631">
        <w:rPr>
          <w:rFonts w:ascii="Palatino Linotype" w:eastAsia="Times New Roman" w:hAnsi="Palatino Linotype" w:cs="Times New Roman"/>
          <w:lang w:eastAsia="ar-SA"/>
        </w:rPr>
        <w:t>2</w:t>
      </w:r>
      <w:r w:rsidR="008651E9" w:rsidRPr="00A35631">
        <w:rPr>
          <w:rFonts w:ascii="Palatino Linotype" w:eastAsia="Times New Roman" w:hAnsi="Palatino Linotype" w:cs="Times New Roman"/>
          <w:lang w:eastAsia="ar-SA"/>
        </w:rPr>
        <w:t xml:space="preserve">0.07.2020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r. tj. daty doręczenia zawiadomienia </w:t>
      </w:r>
      <w:r w:rsidR="005D72AE">
        <w:rPr>
          <w:rFonts w:ascii="Palatino Linotype" w:eastAsia="Times New Roman" w:hAnsi="Palatino Linotype" w:cs="Times New Roman"/>
          <w:lang w:eastAsia="ar-SA"/>
        </w:rPr>
        <w:t xml:space="preserve">                                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o zamiarze wszczęcia kontroli  do dnia </w:t>
      </w:r>
      <w:r w:rsidR="008651E9" w:rsidRPr="00A35631">
        <w:rPr>
          <w:rFonts w:ascii="Palatino Linotype" w:eastAsia="Times New Roman" w:hAnsi="Palatino Linotype" w:cs="Times New Roman"/>
          <w:lang w:eastAsia="ar-SA"/>
        </w:rPr>
        <w:t xml:space="preserve">28.07.2020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r. tj. daty rozpoczęcia czynności kontrolnych – czyli w czasie,</w:t>
      </w:r>
      <w:r w:rsidR="005D72AE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 xml:space="preserve">w którym miała możliwość przygotowania się do kontroli, znając </w:t>
      </w:r>
      <w:r w:rsidR="005D72AE">
        <w:rPr>
          <w:rFonts w:ascii="Palatino Linotype" w:eastAsia="Times New Roman" w:hAnsi="Palatino Linotype" w:cs="Times New Roman"/>
          <w:lang w:eastAsia="ar-SA"/>
        </w:rPr>
        <w:t xml:space="preserve">                                    </w:t>
      </w:r>
      <w:r w:rsidR="00315475" w:rsidRPr="00A35631">
        <w:rPr>
          <w:rFonts w:ascii="Palatino Linotype" w:eastAsia="Times New Roman" w:hAnsi="Palatino Linotype" w:cs="Times New Roman"/>
          <w:lang w:eastAsia="ar-SA"/>
        </w:rPr>
        <w:t>w szczególności jej zakres przedmiotowy.</w:t>
      </w:r>
    </w:p>
    <w:p w14:paraId="68DD646D" w14:textId="3CAF6B93" w:rsidR="00315475" w:rsidRPr="00A35631" w:rsidRDefault="008651E9" w:rsidP="00A705F4">
      <w:pPr>
        <w:suppressAutoHyphens/>
        <w:spacing w:after="0" w:line="360" w:lineRule="auto"/>
        <w:jc w:val="both"/>
        <w:rPr>
          <w:rFonts w:ascii="Palatino Linotype" w:eastAsia="Times New Roman" w:hAnsi="Palatino Linotype" w:cs="Times New Roman"/>
          <w:i/>
          <w:lang w:eastAsia="ar-SA"/>
        </w:rPr>
      </w:pPr>
      <w:r w:rsidRPr="00A35631">
        <w:rPr>
          <w:rFonts w:ascii="Palatino Linotype" w:eastAsia="Times New Roman" w:hAnsi="Palatino Linotype" w:cs="Times New Roman"/>
          <w:lang w:eastAsia="ar-SA"/>
        </w:rPr>
        <w:lastRenderedPageBreak/>
        <w:t>- Dotychczasowa działalność podmiotu</w:t>
      </w:r>
      <w:r w:rsidR="00315475" w:rsidRPr="00A35631">
        <w:rPr>
          <w:rFonts w:ascii="Palatino Linotype" w:eastAsia="Times New Roman" w:hAnsi="Palatino Linotype" w:cs="Times New Roman"/>
          <w:b/>
          <w:lang w:eastAsia="ar-SA"/>
        </w:rPr>
        <w:t xml:space="preserve"> </w:t>
      </w:r>
      <w:r w:rsidR="00315475" w:rsidRPr="00A35631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-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>uwzględniając dotychczasową działalność podmiotu kontrolowanego na rynku, należy stwierdzić, że Ś</w:t>
      </w:r>
      <w:r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więtokrzyski Wojewódzki Inspektor Inspekcji Handlowej, </w:t>
      </w:r>
      <w:r w:rsidR="00315475" w:rsidRPr="00A35631">
        <w:rPr>
          <w:rFonts w:ascii="Palatino Linotype" w:eastAsia="SimSun" w:hAnsi="Palatino Linotype" w:cs="Times New Roman"/>
          <w:kern w:val="1"/>
          <w:lang w:eastAsia="zh-CN" w:bidi="hi-IN"/>
        </w:rPr>
        <w:t xml:space="preserve">jak dotąd nie prowadził postępowania administracyjnego wobec kontrolowanego przedsiębiorcy z tytułu naruszenia przepisów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>ustawy o zużytym sprzęcie elektrycznym</w:t>
      </w:r>
      <w:r w:rsidRPr="00A35631">
        <w:rPr>
          <w:rFonts w:ascii="Palatino Linotype" w:eastAsia="Times New Roman" w:hAnsi="Palatino Linotype" w:cs="Times New Roman"/>
          <w:i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i/>
          <w:lang w:eastAsia="ar-SA"/>
        </w:rPr>
        <w:t>i elektronicznym.</w:t>
      </w:r>
    </w:p>
    <w:p w14:paraId="0BCA3A6C" w14:textId="1B4B4316" w:rsidR="008651E9" w:rsidRPr="00A35631" w:rsidRDefault="008651E9" w:rsidP="00A705F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kern w:val="2"/>
          <w:lang w:eastAsia="zh-CN" w:bidi="hi-IN"/>
        </w:rPr>
      </w:pP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W związku z 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powyższ</w:t>
      </w: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ym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, Świętokrzyski Wojewódzki Inspektor Inspekcji Handlowej rozstrzygając w sprawie</w:t>
      </w:r>
      <w:r w:rsidR="005D72AE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, 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uwzględnił całokształt materiału dowodowego zgromadzonego w postępowaniu</w:t>
      </w: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,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jak również wyżej opisane przesłanki </w:t>
      </w:r>
      <w:r w:rsidR="005D72AE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i 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wymierzył </w:t>
      </w: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kontrolowanemu 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przedsiębiorcy</w:t>
      </w:r>
      <w:r w:rsidR="00486FD7" w:rsidRPr="00A35631">
        <w:rPr>
          <w:rFonts w:ascii="Palatino Linotype" w:hAnsi="Palatino Linotype" w:cs="Times New Roman"/>
        </w:rPr>
        <w:t>,</w:t>
      </w:r>
      <w:r w:rsidR="00486FD7" w:rsidRPr="00A35631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karę pieniężną w wysokości </w:t>
      </w:r>
      <w:r w:rsidR="00486FD7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5</w:t>
      </w: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.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000</w:t>
      </w:r>
      <w:r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,00</w:t>
      </w:r>
      <w:r w:rsidR="00A705F4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 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zł </w:t>
      </w:r>
      <w:r w:rsidR="00350464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(</w:t>
      </w:r>
      <w:r w:rsidR="00350464" w:rsidRPr="005D72AE">
        <w:rPr>
          <w:rFonts w:ascii="Palatino Linotype" w:eastAsia="Times New Roman" w:hAnsi="Palatino Linotype" w:cs="Times New Roman"/>
          <w:kern w:val="2"/>
          <w:lang w:eastAsia="zh-CN" w:bidi="hi-IN"/>
        </w:rPr>
        <w:t>najniższy wymiar kary)</w:t>
      </w:r>
      <w:r w:rsidRPr="005D72AE">
        <w:rPr>
          <w:rFonts w:ascii="Palatino Linotype" w:eastAsia="Times New Roman" w:hAnsi="Palatino Linotype" w:cs="Times New Roman"/>
          <w:kern w:val="2"/>
          <w:lang w:eastAsia="zh-CN" w:bidi="hi-IN"/>
        </w:rPr>
        <w:t>.</w:t>
      </w:r>
    </w:p>
    <w:p w14:paraId="1062A0E3" w14:textId="3A36754F" w:rsidR="00315475" w:rsidRPr="00A35631" w:rsidRDefault="00562C5F" w:rsidP="00A705F4">
      <w:pPr>
        <w:suppressAutoHyphens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lang w:eastAsia="ar-SA"/>
        </w:rPr>
      </w:pPr>
      <w:r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</w:t>
      </w:r>
      <w:r w:rsidR="008651E9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Mając na uwadze powyższe</w:t>
      </w:r>
      <w:r w:rsidR="00350464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 xml:space="preserve"> </w:t>
      </w:r>
      <w:r w:rsidR="00315475" w:rsidRPr="00A35631">
        <w:rPr>
          <w:rFonts w:ascii="Palatino Linotype" w:eastAsia="Times New Roman" w:hAnsi="Palatino Linotype" w:cs="Times New Roman"/>
          <w:kern w:val="2"/>
          <w:lang w:eastAsia="zh-CN" w:bidi="hi-IN"/>
        </w:rPr>
        <w:t> 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>orze</w:t>
      </w:r>
      <w:r w:rsidR="008651E9" w:rsidRPr="00A35631">
        <w:rPr>
          <w:rFonts w:ascii="Palatino Linotype" w:eastAsia="SimSun" w:hAnsi="Palatino Linotype" w:cs="Times New Roman"/>
          <w:kern w:val="2"/>
          <w:lang w:eastAsia="zh-CN" w:bidi="hi-IN"/>
        </w:rPr>
        <w:t>czono</w:t>
      </w:r>
      <w:r w:rsidR="00315475" w:rsidRPr="00A35631">
        <w:rPr>
          <w:rFonts w:ascii="Palatino Linotype" w:eastAsia="SimSun" w:hAnsi="Palatino Linotype" w:cs="Times New Roman"/>
          <w:kern w:val="2"/>
          <w:lang w:eastAsia="zh-CN" w:bidi="hi-IN"/>
        </w:rPr>
        <w:t xml:space="preserve"> jak w sentencji</w:t>
      </w:r>
      <w:r w:rsidR="008651E9" w:rsidRPr="00A35631">
        <w:rPr>
          <w:rFonts w:ascii="Palatino Linotype" w:eastAsia="SimSun" w:hAnsi="Palatino Linotype" w:cs="Times New Roman"/>
          <w:kern w:val="2"/>
          <w:lang w:eastAsia="zh-CN" w:bidi="hi-IN"/>
        </w:rPr>
        <w:t>.</w:t>
      </w:r>
    </w:p>
    <w:p w14:paraId="4C3579CB" w14:textId="77777777" w:rsidR="002D4CFB" w:rsidRPr="00A35631" w:rsidRDefault="002D4CFB" w:rsidP="00A705F4">
      <w:pPr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3A8E44C7" w14:textId="77777777" w:rsidR="00315475" w:rsidRPr="00A35631" w:rsidRDefault="00315475" w:rsidP="00315475">
      <w:pPr>
        <w:tabs>
          <w:tab w:val="left" w:pos="284"/>
        </w:tabs>
        <w:spacing w:after="0" w:line="360" w:lineRule="auto"/>
        <w:jc w:val="center"/>
        <w:rPr>
          <w:rFonts w:ascii="Palatino Linotype" w:eastAsia="Times New Roman" w:hAnsi="Palatino Linotype" w:cs="Times New Roman"/>
          <w:b/>
          <w:lang w:eastAsia="ar-SA"/>
        </w:rPr>
      </w:pPr>
      <w:r w:rsidRPr="00A35631">
        <w:rPr>
          <w:rFonts w:ascii="Palatino Linotype" w:eastAsia="Times New Roman" w:hAnsi="Palatino Linotype" w:cs="Times New Roman"/>
          <w:b/>
          <w:lang w:eastAsia="ar-SA"/>
        </w:rPr>
        <w:t>POUCZENIE</w:t>
      </w:r>
    </w:p>
    <w:p w14:paraId="7162577D" w14:textId="77E8A836" w:rsidR="00E17866" w:rsidRPr="009F741C" w:rsidRDefault="009F741C" w:rsidP="009F741C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ind w:right="71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1.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>Zgodnie z art. 127 § 1 i 2 oraz art. 129 § 1 i 2</w:t>
      </w:r>
      <w:r w:rsidR="008651E9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K</w:t>
      </w:r>
      <w:r w:rsidR="008651E9" w:rsidRPr="009F741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odeksu postępowania administracyjnego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2347C6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 </w:t>
      </w:r>
      <w:r w:rsidR="008651E9" w:rsidRPr="009F741C">
        <w:rPr>
          <w:rFonts w:ascii="Palatino Linotype" w:eastAsia="SimSun" w:hAnsi="Palatino Linotype" w:cs="Times New Roman"/>
          <w:kern w:val="2"/>
          <w:lang w:eastAsia="zh-CN" w:bidi="hi-IN"/>
        </w:rPr>
        <w:t>S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tronie postępowania służy odwołanie od niniejszej decyzji do Prezesa Urzędu Ochrony Konkurencji i Konsumentów. Odwołanie należy wnieść w terminie 14 dni od dnia doręczenia decyzji </w:t>
      </w:r>
      <w:r w:rsidR="002347C6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                        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>za pośrednictwem Świętokrzyskiego Wojewódzkiego Inspektora Inspekcji Handlowej.</w:t>
      </w:r>
    </w:p>
    <w:p w14:paraId="179E0B87" w14:textId="70833EB6" w:rsidR="009F741C" w:rsidRPr="009F741C" w:rsidRDefault="00E17866" w:rsidP="009F741C">
      <w:pPr>
        <w:spacing w:after="0" w:line="360" w:lineRule="auto"/>
        <w:jc w:val="both"/>
        <w:rPr>
          <w:rFonts w:ascii="Palatino Linotype" w:hAnsi="Palatino Linotype"/>
        </w:rPr>
      </w:pPr>
      <w:r w:rsidRPr="009F741C">
        <w:rPr>
          <w:rFonts w:ascii="Palatino Linotype" w:hAnsi="Palatino Linotype" w:cs="Times New Roman"/>
        </w:rPr>
        <w:t xml:space="preserve">2. W myśl przepisów art. 127a § 1 </w:t>
      </w:r>
      <w:r w:rsidRPr="009F741C">
        <w:rPr>
          <w:rFonts w:ascii="Palatino Linotype" w:hAnsi="Palatino Linotype" w:cs="Times New Roman"/>
          <w:i/>
          <w:iCs/>
        </w:rPr>
        <w:t>Kodeksu postępowania administracyjnego</w:t>
      </w:r>
      <w:r w:rsidR="009F741C">
        <w:rPr>
          <w:rFonts w:ascii="Palatino Linotype" w:hAnsi="Palatino Linotype" w:cs="Times New Roman"/>
        </w:rPr>
        <w:t xml:space="preserve"> </w:t>
      </w:r>
      <w:r w:rsidRPr="009F741C">
        <w:rPr>
          <w:rFonts w:ascii="Palatino Linotype" w:hAnsi="Palatino Linotype" w:cs="Times New Roman"/>
        </w:rPr>
        <w:t xml:space="preserve">w trakcie biegu terminu  do wniesienia odwołania Strona może zrzec się prawa do wniesienia odwołania </w:t>
      </w:r>
      <w:r w:rsidR="009F741C">
        <w:rPr>
          <w:rFonts w:ascii="Palatino Linotype" w:hAnsi="Palatino Linotype" w:cs="Times New Roman"/>
        </w:rPr>
        <w:t xml:space="preserve">                     </w:t>
      </w:r>
      <w:r w:rsidRPr="009F741C">
        <w:rPr>
          <w:rFonts w:ascii="Palatino Linotype" w:hAnsi="Palatino Linotype" w:cs="Times New Roman"/>
        </w:rPr>
        <w:t>w formie oświadczenia złożonego do Świętokrzyskiego Wojewódzkiego Inspektora Inspekcji Handlowej.</w:t>
      </w:r>
    </w:p>
    <w:p w14:paraId="2CB76405" w14:textId="04EF3137" w:rsidR="00E17866" w:rsidRPr="009F741C" w:rsidRDefault="00E17866" w:rsidP="009F741C">
      <w:pPr>
        <w:spacing w:after="0" w:line="360" w:lineRule="auto"/>
        <w:jc w:val="both"/>
        <w:rPr>
          <w:rFonts w:ascii="Palatino Linotype" w:hAnsi="Palatino Linotype"/>
        </w:rPr>
      </w:pPr>
      <w:r w:rsidRPr="009F741C">
        <w:rPr>
          <w:rFonts w:ascii="Palatino Linotype" w:hAnsi="Palatino Linotype" w:cs="Times New Roman"/>
        </w:rPr>
        <w:t xml:space="preserve">3. Zgodnie z art. 127a § 2 </w:t>
      </w:r>
      <w:r w:rsidRPr="009F741C">
        <w:rPr>
          <w:rFonts w:ascii="Palatino Linotype" w:hAnsi="Palatino Linotype" w:cs="Times New Roman"/>
          <w:i/>
          <w:iCs/>
        </w:rPr>
        <w:t>Kodeksu postępowania administracyjnego</w:t>
      </w:r>
      <w:r w:rsidRPr="009F741C">
        <w:rPr>
          <w:rFonts w:ascii="Palatino Linotype" w:hAnsi="Palatino Linotype" w:cs="Times New Roman"/>
        </w:rPr>
        <w:t xml:space="preserve"> z dniem doręczenia Świętokrzyskiemu Wojewódzkiemu Inspektorowi Inspekcji Handlowej oświadczenia </w:t>
      </w:r>
      <w:r w:rsidR="009F741C">
        <w:rPr>
          <w:rFonts w:ascii="Palatino Linotype" w:hAnsi="Palatino Linotype" w:cs="Times New Roman"/>
        </w:rPr>
        <w:t xml:space="preserve">                       </w:t>
      </w:r>
      <w:r w:rsidRPr="009F741C">
        <w:rPr>
          <w:rFonts w:ascii="Palatino Linotype" w:hAnsi="Palatino Linotype" w:cs="Times New Roman"/>
        </w:rPr>
        <w:t>o zrzeczeniu się prawa do wniesienia odwołania decyzja staje się ostateczna i prawomocna.</w:t>
      </w:r>
    </w:p>
    <w:p w14:paraId="566F3DA9" w14:textId="327D4805" w:rsidR="00E17866" w:rsidRPr="009F741C" w:rsidRDefault="00E17866" w:rsidP="009F741C">
      <w:pPr>
        <w:spacing w:after="0" w:line="360" w:lineRule="auto"/>
        <w:jc w:val="both"/>
        <w:rPr>
          <w:rFonts w:ascii="Palatino Linotype" w:hAnsi="Palatino Linotype"/>
        </w:rPr>
      </w:pPr>
      <w:r w:rsidRPr="009F741C">
        <w:rPr>
          <w:rFonts w:ascii="Palatino Linotype" w:hAnsi="Palatino Linotype" w:cs="Times New Roman"/>
        </w:rPr>
        <w:t xml:space="preserve">4. W myśl art. 130 § 1 i 2 </w:t>
      </w:r>
      <w:r w:rsidRPr="009F741C">
        <w:rPr>
          <w:rFonts w:ascii="Palatino Linotype" w:hAnsi="Palatino Linotype" w:cs="Times New Roman"/>
          <w:i/>
          <w:iCs/>
        </w:rPr>
        <w:t>Kodeksu postępowania administracyjnego</w:t>
      </w:r>
      <w:r w:rsidRPr="009F741C">
        <w:rPr>
          <w:rFonts w:ascii="Palatino Linotype" w:hAnsi="Palatino Linotype" w:cs="Times New Roman"/>
        </w:rPr>
        <w:t xml:space="preserve"> przed upływem terminu                                          do wniesienia odwołania decyzja nie ulega wykonaniu. Wniesienie odwołania w terminie wstrzymuje wykonanie decyzji</w:t>
      </w:r>
      <w:r w:rsidRPr="009F741C">
        <w:rPr>
          <w:rFonts w:ascii="Palatino Linotype" w:hAnsi="Palatino Linotype"/>
        </w:rPr>
        <w:t>.</w:t>
      </w:r>
    </w:p>
    <w:p w14:paraId="5B39C736" w14:textId="6F18CCBE" w:rsidR="00315475" w:rsidRPr="009F741C" w:rsidRDefault="00E17866" w:rsidP="009F741C">
      <w:pPr>
        <w:widowControl w:val="0"/>
        <w:tabs>
          <w:tab w:val="left" w:pos="540"/>
          <w:tab w:val="num" w:pos="709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5.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93 ust. 6 i 7 </w:t>
      </w:r>
      <w:r w:rsidR="00315475" w:rsidRPr="009F741C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="00315475" w:rsidRPr="009F741C">
        <w:rPr>
          <w:rFonts w:ascii="Palatino Linotype" w:eastAsia="Times New Roman" w:hAnsi="Palatino Linotype" w:cs="Times New Roman"/>
          <w:lang w:eastAsia="ar-SA"/>
        </w:rPr>
        <w:t xml:space="preserve">termin zapłaty administracyjnej kary pieniężnej wynosi 14 dni od dnia, w którym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decyzja o wymierzeniu administracyjnej kary pieniężnej stała się ostateczna. Należności pieniężne z tytułu administracyjnych kar pieniężnych stanowią dochód budżetu państwa. Strona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lastRenderedPageBreak/>
        <w:t>obowiązana jest uiścić</w:t>
      </w:r>
      <w:r w:rsidR="00315475" w:rsidRPr="009F741C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 xml:space="preserve"> kwotę </w:t>
      </w:r>
      <w:r w:rsidR="00350464" w:rsidRPr="009F741C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>5</w:t>
      </w:r>
      <w:r w:rsidR="008651E9" w:rsidRPr="009F741C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>.</w:t>
      </w:r>
      <w:r w:rsidR="00315475" w:rsidRPr="009F741C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>000</w:t>
      </w:r>
      <w:r w:rsidR="008651E9" w:rsidRPr="009F741C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>,00</w:t>
      </w:r>
      <w:r w:rsidR="00315475" w:rsidRPr="009F741C">
        <w:rPr>
          <w:rFonts w:ascii="Palatino Linotype" w:eastAsia="SimSun" w:hAnsi="Palatino Linotype" w:cs="Times New Roman"/>
          <w:b/>
          <w:bCs/>
          <w:kern w:val="2"/>
          <w:lang w:eastAsia="zh-CN" w:bidi="hi-IN"/>
        </w:rPr>
        <w:t xml:space="preserve"> zł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na rachunek Wojewódzkiego Inspektoratu Inspekcji Handlowej w Kielcach: </w:t>
      </w:r>
      <w:r w:rsidR="00315475" w:rsidRPr="009F741C">
        <w:rPr>
          <w:rFonts w:ascii="Palatino Linotype" w:eastAsia="SimSun" w:hAnsi="Palatino Linotype" w:cs="Times New Roman"/>
          <w:b/>
          <w:kern w:val="2"/>
          <w:u w:val="single"/>
          <w:lang w:eastAsia="zh-CN" w:bidi="hi-IN"/>
        </w:rPr>
        <w:t>NBP O/O KIELCE 42 1010 1238 0804 2222 3100 0000.</w:t>
      </w:r>
    </w:p>
    <w:p w14:paraId="43A3FA9F" w14:textId="5CFA31C8" w:rsidR="00315475" w:rsidRPr="009F741C" w:rsidRDefault="009F741C" w:rsidP="009F741C">
      <w:pPr>
        <w:widowControl w:val="0"/>
        <w:tabs>
          <w:tab w:val="left" w:pos="540"/>
          <w:tab w:val="num" w:pos="709"/>
          <w:tab w:val="num" w:pos="4754"/>
        </w:tabs>
        <w:suppressAutoHyphens/>
        <w:spacing w:after="0" w:line="36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  <w:r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6.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Zgodnie z art. 94 </w:t>
      </w:r>
      <w:r w:rsidR="00315475" w:rsidRPr="009F741C">
        <w:rPr>
          <w:rFonts w:ascii="Palatino Linotype" w:eastAsia="Times New Roman" w:hAnsi="Palatino Linotype" w:cs="Times New Roman"/>
          <w:i/>
          <w:lang w:eastAsia="ar-SA"/>
        </w:rPr>
        <w:t xml:space="preserve">ustawy o zużytym sprzęcie elektrycznym i elektronicznym 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w sprawach dotyczących administracyjnych kar pieniężnych stosuje się odpowiednio przepisy działu III </w:t>
      </w:r>
      <w:r w:rsidR="002347C6" w:rsidRPr="009F741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u</w:t>
      </w:r>
      <w:r w:rsidR="00315475" w:rsidRPr="009F741C">
        <w:rPr>
          <w:rFonts w:ascii="Palatino Linotype" w:eastAsia="SimSun" w:hAnsi="Palatino Linotype" w:cs="Times New Roman"/>
          <w:i/>
          <w:iCs/>
          <w:kern w:val="2"/>
          <w:lang w:eastAsia="zh-CN" w:bidi="hi-IN"/>
        </w:rPr>
        <w:t>stawy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 xml:space="preserve"> z dnia 29 sierpnia 1997 r. - </w:t>
      </w:r>
      <w:r w:rsidR="00315475" w:rsidRPr="009F741C">
        <w:rPr>
          <w:rFonts w:ascii="Palatino Linotype" w:eastAsia="SimSun" w:hAnsi="Palatino Linotype" w:cs="Times New Roman"/>
          <w:i/>
          <w:kern w:val="2"/>
          <w:lang w:eastAsia="zh-CN" w:bidi="hi-IN"/>
        </w:rPr>
        <w:t>Ordynacja podatkowa</w:t>
      </w:r>
      <w:r w:rsidR="002347C6" w:rsidRPr="009F741C">
        <w:rPr>
          <w:rFonts w:ascii="Palatino Linotype" w:eastAsia="SimSun" w:hAnsi="Palatino Linotype" w:cs="Times New Roman"/>
          <w:i/>
          <w:kern w:val="2"/>
          <w:lang w:eastAsia="zh-CN" w:bidi="hi-IN"/>
        </w:rPr>
        <w:t xml:space="preserve"> (Dz. U. z 2020 r., poz. 1325 ze zm.)</w:t>
      </w:r>
      <w:r w:rsidR="00315475" w:rsidRPr="009F741C">
        <w:rPr>
          <w:rFonts w:ascii="Palatino Linotype" w:eastAsia="SimSun" w:hAnsi="Palatino Linotype" w:cs="Times New Roman"/>
          <w:kern w:val="2"/>
          <w:lang w:eastAsia="zh-CN" w:bidi="hi-IN"/>
        </w:rPr>
        <w:t>, z tym że uprawnienia organów podatkowych przysługują odpowiednio wojewódzkiemu inspektorowi ochrony środowiska albo wojewódzkiemu inspektorowi inspekcji handlowej.</w:t>
      </w:r>
    </w:p>
    <w:p w14:paraId="04D2842D" w14:textId="77777777" w:rsidR="002D4CFB" w:rsidRPr="00A35631" w:rsidRDefault="002D4CFB" w:rsidP="009F741C">
      <w:pPr>
        <w:pStyle w:val="Akapitzlist"/>
        <w:spacing w:after="0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1B2560BB" w14:textId="77777777" w:rsidR="002D4CFB" w:rsidRPr="00A35631" w:rsidRDefault="002D4CFB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2"/>
          <w:lang w:eastAsia="zh-CN" w:bidi="hi-IN"/>
        </w:rPr>
      </w:pPr>
    </w:p>
    <w:p w14:paraId="03FCAA1F" w14:textId="77777777" w:rsidR="002D4CFB" w:rsidRPr="00A705F4" w:rsidRDefault="002D4CFB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F1725FB" w14:textId="77777777" w:rsidR="002D4CFB" w:rsidRPr="00A705F4" w:rsidRDefault="002D4CFB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0480C00" w14:textId="77777777" w:rsidR="00AF5747" w:rsidRDefault="00AF5747" w:rsidP="00AF574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27013085" w14:textId="77777777" w:rsidR="00AF5747" w:rsidRDefault="00AF5747" w:rsidP="00AF5747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666744CF" w14:textId="22C7A0BE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6" w:name="_GoBack"/>
      <w:bookmarkEnd w:id="6"/>
    </w:p>
    <w:p w14:paraId="5F6E64A0" w14:textId="29173288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9FA4E2A" w14:textId="12959B65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1077282B" w14:textId="464CAF1F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6E70644" w14:textId="67E8158C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D8F9A90" w14:textId="19296613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43D9F9F" w14:textId="2B2183DC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FCC5461" w14:textId="1CCDF5B1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45742B9" w14:textId="42A76842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B577688" w14:textId="556B0EFB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72A8948" w14:textId="05E13752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C14060E" w14:textId="17390295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124CA27" w14:textId="7B6BDA3C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3A0261B" w14:textId="61E2DE5B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7792F56" w14:textId="240B7EBD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C522328" w14:textId="77777777" w:rsidR="00520D19" w:rsidRDefault="00520D19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BF76B4E" w14:textId="1E37D48F" w:rsidR="009F741C" w:rsidRDefault="009F741C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5EE22A85" w14:textId="25860F7A" w:rsidR="005D5668" w:rsidRDefault="005D5668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91A5E9F" w14:textId="33ACDAF2" w:rsidR="00A16B37" w:rsidRDefault="00A16B37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09583FF2" w14:textId="77777777" w:rsidR="00A16B37" w:rsidRDefault="00A16B37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109BB96" w14:textId="09545A5C" w:rsidR="00A705F4" w:rsidRPr="00D33045" w:rsidRDefault="008651E9" w:rsidP="002D4CFB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Palatino Linotype" w:eastAsia="SimSun" w:hAnsi="Palatino Linotype" w:cs="Times New Roman"/>
          <w:kern w:val="2"/>
          <w:sz w:val="20"/>
          <w:szCs w:val="20"/>
          <w:u w:val="single"/>
          <w:lang w:eastAsia="zh-CN" w:bidi="hi-IN"/>
        </w:rPr>
      </w:pPr>
      <w:r w:rsidRPr="00D33045">
        <w:rPr>
          <w:rFonts w:ascii="Palatino Linotype" w:eastAsia="SimSun" w:hAnsi="Palatino Linotype" w:cs="Times New Roman"/>
          <w:kern w:val="2"/>
          <w:sz w:val="20"/>
          <w:szCs w:val="20"/>
          <w:u w:val="single"/>
          <w:lang w:eastAsia="zh-CN" w:bidi="hi-IN"/>
        </w:rPr>
        <w:t>Otrzymują:</w:t>
      </w:r>
    </w:p>
    <w:p w14:paraId="6FC31424" w14:textId="59730E0A" w:rsidR="00350464" w:rsidRPr="00D33045" w:rsidRDefault="008651E9" w:rsidP="00350464">
      <w:pPr>
        <w:suppressAutoHyphens/>
        <w:spacing w:after="0" w:line="240" w:lineRule="auto"/>
        <w:rPr>
          <w:rFonts w:ascii="Palatino Linotype" w:eastAsia="SimSun" w:hAnsi="Palatino Linotype" w:cs="Times New Roman"/>
          <w:kern w:val="2"/>
          <w:sz w:val="20"/>
          <w:szCs w:val="20"/>
          <w:lang w:eastAsia="zh-CN" w:bidi="hi-IN"/>
        </w:rPr>
      </w:pPr>
      <w:r w:rsidRPr="00D33045">
        <w:rPr>
          <w:rFonts w:ascii="Palatino Linotype" w:eastAsia="SimSun" w:hAnsi="Palatino Linotype" w:cs="Times New Roman"/>
          <w:kern w:val="2"/>
          <w:sz w:val="20"/>
          <w:szCs w:val="20"/>
          <w:lang w:eastAsia="zh-CN" w:bidi="hi-IN"/>
        </w:rPr>
        <w:t>1)</w:t>
      </w:r>
      <w:r w:rsidRPr="00D33045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AUCHAN POLSKA spółka z ograniczoną odpowiedzialnością, ul. Puławska 46, 05- 500 Piaseczno  </w:t>
      </w:r>
    </w:p>
    <w:p w14:paraId="4CF46F28" w14:textId="2268815F" w:rsidR="008651E9" w:rsidRPr="00D33045" w:rsidRDefault="008651E9" w:rsidP="002D4CFB">
      <w:pPr>
        <w:suppressAutoHyphens/>
        <w:spacing w:after="0" w:line="240" w:lineRule="auto"/>
        <w:rPr>
          <w:rFonts w:ascii="Palatino Linotype" w:eastAsia="SimSun" w:hAnsi="Palatino Linotype" w:cs="Times New Roman"/>
          <w:kern w:val="1"/>
          <w:sz w:val="20"/>
          <w:szCs w:val="20"/>
          <w:lang w:eastAsia="zh-CN" w:bidi="hi-IN"/>
        </w:rPr>
      </w:pPr>
      <w:r w:rsidRPr="00D33045">
        <w:rPr>
          <w:rFonts w:ascii="Palatino Linotype" w:eastAsia="SimSun" w:hAnsi="Palatino Linotype" w:cs="Times New Roman"/>
          <w:kern w:val="2"/>
          <w:sz w:val="20"/>
          <w:szCs w:val="20"/>
          <w:lang w:eastAsia="zh-CN" w:bidi="hi-IN"/>
        </w:rPr>
        <w:t>2) A/a</w:t>
      </w:r>
    </w:p>
    <w:p w14:paraId="6B23764B" w14:textId="696D6012" w:rsidR="008651E9" w:rsidRPr="00D33045" w:rsidRDefault="008651E9" w:rsidP="002D4CFB">
      <w:pPr>
        <w:suppressAutoHyphens/>
        <w:spacing w:after="0" w:line="240" w:lineRule="auto"/>
        <w:rPr>
          <w:rFonts w:ascii="Palatino Linotype" w:eastAsia="SimSun" w:hAnsi="Palatino Linotype" w:cs="Times New Roman"/>
          <w:kern w:val="1"/>
          <w:sz w:val="20"/>
          <w:szCs w:val="20"/>
          <w:lang w:eastAsia="zh-CN" w:bidi="hi-IN"/>
        </w:rPr>
      </w:pPr>
    </w:p>
    <w:sectPr w:rsidR="008651E9" w:rsidRPr="00D330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F26F" w14:textId="77777777" w:rsidR="00566389" w:rsidRDefault="00566389" w:rsidP="00165A9E">
      <w:pPr>
        <w:spacing w:after="0" w:line="240" w:lineRule="auto"/>
      </w:pPr>
      <w:r>
        <w:separator/>
      </w:r>
    </w:p>
  </w:endnote>
  <w:endnote w:type="continuationSeparator" w:id="0">
    <w:p w14:paraId="2293047B" w14:textId="77777777" w:rsidR="00566389" w:rsidRDefault="00566389" w:rsidP="001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016002"/>
      <w:docPartObj>
        <w:docPartGallery w:val="Page Numbers (Bottom of Page)"/>
        <w:docPartUnique/>
      </w:docPartObj>
    </w:sdtPr>
    <w:sdtEndPr/>
    <w:sdtContent>
      <w:p w14:paraId="119DF589" w14:textId="259CCE5C" w:rsidR="00165A9E" w:rsidRDefault="00165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47">
          <w:rPr>
            <w:noProof/>
          </w:rPr>
          <w:t>8</w:t>
        </w:r>
        <w:r>
          <w:fldChar w:fldCharType="end"/>
        </w:r>
      </w:p>
    </w:sdtContent>
  </w:sdt>
  <w:p w14:paraId="7F6F6CE4" w14:textId="77777777" w:rsidR="00165A9E" w:rsidRDefault="00165A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23C1" w14:textId="77777777" w:rsidR="00566389" w:rsidRDefault="00566389" w:rsidP="00165A9E">
      <w:pPr>
        <w:spacing w:after="0" w:line="240" w:lineRule="auto"/>
      </w:pPr>
      <w:r>
        <w:separator/>
      </w:r>
    </w:p>
  </w:footnote>
  <w:footnote w:type="continuationSeparator" w:id="0">
    <w:p w14:paraId="3E0494A6" w14:textId="77777777" w:rsidR="00566389" w:rsidRDefault="00566389" w:rsidP="0016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E280EC8"/>
    <w:name w:val="WW8Num3"/>
    <w:lvl w:ilvl="0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pStyle w:val="Nagwek5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17D3380E"/>
    <w:multiLevelType w:val="hybridMultilevel"/>
    <w:tmpl w:val="42B2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F3BB7"/>
    <w:multiLevelType w:val="hybridMultilevel"/>
    <w:tmpl w:val="C5700DF4"/>
    <w:lvl w:ilvl="0" w:tplc="C6B6C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E6B56"/>
    <w:multiLevelType w:val="multilevel"/>
    <w:tmpl w:val="03BE041A"/>
    <w:lvl w:ilvl="0">
      <w:numFmt w:val="bullet"/>
      <w:lvlText w:val="•"/>
      <w:lvlJc w:val="left"/>
      <w:pPr>
        <w:ind w:left="72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StarSymbol, 'Arial Unicode MS'" w:hAnsi="Times New Roman" w:cs="StarSymbol, 'Arial Unicode MS'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5"/>
    <w:rsid w:val="000A5589"/>
    <w:rsid w:val="000A62EF"/>
    <w:rsid w:val="00117DCF"/>
    <w:rsid w:val="00165A9E"/>
    <w:rsid w:val="0017308E"/>
    <w:rsid w:val="001F218C"/>
    <w:rsid w:val="002347C6"/>
    <w:rsid w:val="002A165D"/>
    <w:rsid w:val="002C3ED5"/>
    <w:rsid w:val="002D4CFB"/>
    <w:rsid w:val="002F4EA6"/>
    <w:rsid w:val="00315475"/>
    <w:rsid w:val="00350464"/>
    <w:rsid w:val="003968C9"/>
    <w:rsid w:val="003D7A25"/>
    <w:rsid w:val="00486FD7"/>
    <w:rsid w:val="00487D3E"/>
    <w:rsid w:val="004A5559"/>
    <w:rsid w:val="004A7698"/>
    <w:rsid w:val="004C232F"/>
    <w:rsid w:val="005134F7"/>
    <w:rsid w:val="00520D19"/>
    <w:rsid w:val="00562C5F"/>
    <w:rsid w:val="0056458D"/>
    <w:rsid w:val="00566389"/>
    <w:rsid w:val="005C4046"/>
    <w:rsid w:val="005D1737"/>
    <w:rsid w:val="005D5668"/>
    <w:rsid w:val="005D72AE"/>
    <w:rsid w:val="005E2119"/>
    <w:rsid w:val="00600DED"/>
    <w:rsid w:val="006C58AC"/>
    <w:rsid w:val="006F0A12"/>
    <w:rsid w:val="00700C68"/>
    <w:rsid w:val="007622D0"/>
    <w:rsid w:val="00785F4E"/>
    <w:rsid w:val="007928C5"/>
    <w:rsid w:val="007D585D"/>
    <w:rsid w:val="00817F64"/>
    <w:rsid w:val="00834654"/>
    <w:rsid w:val="0085666C"/>
    <w:rsid w:val="008651E9"/>
    <w:rsid w:val="00896F85"/>
    <w:rsid w:val="008C6A58"/>
    <w:rsid w:val="009459B1"/>
    <w:rsid w:val="009F741C"/>
    <w:rsid w:val="00A16B37"/>
    <w:rsid w:val="00A35631"/>
    <w:rsid w:val="00A705F4"/>
    <w:rsid w:val="00AA0CF2"/>
    <w:rsid w:val="00AA2F5A"/>
    <w:rsid w:val="00AF5747"/>
    <w:rsid w:val="00B01716"/>
    <w:rsid w:val="00B14B1F"/>
    <w:rsid w:val="00B54A7D"/>
    <w:rsid w:val="00B73899"/>
    <w:rsid w:val="00BC322B"/>
    <w:rsid w:val="00C30058"/>
    <w:rsid w:val="00C3767E"/>
    <w:rsid w:val="00C47D56"/>
    <w:rsid w:val="00C86DE2"/>
    <w:rsid w:val="00CB431E"/>
    <w:rsid w:val="00D33045"/>
    <w:rsid w:val="00DE7BB8"/>
    <w:rsid w:val="00E055D8"/>
    <w:rsid w:val="00E1557B"/>
    <w:rsid w:val="00E17866"/>
    <w:rsid w:val="00E55CEA"/>
    <w:rsid w:val="00E74936"/>
    <w:rsid w:val="00EF16EE"/>
    <w:rsid w:val="00FB7A37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5475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475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15475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315475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4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A9E"/>
  </w:style>
  <w:style w:type="paragraph" w:styleId="Stopka">
    <w:name w:val="footer"/>
    <w:basedOn w:val="Normalny"/>
    <w:link w:val="StopkaZnak"/>
    <w:uiPriority w:val="99"/>
    <w:unhideWhenUsed/>
    <w:rsid w:val="001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A9E"/>
  </w:style>
  <w:style w:type="paragraph" w:customStyle="1" w:styleId="Standard">
    <w:name w:val="Standard"/>
    <w:rsid w:val="00B54A7D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5475"/>
    <w:pPr>
      <w:keepNext/>
      <w:numPr>
        <w:ilvl w:val="3"/>
        <w:numId w:val="2"/>
      </w:numPr>
      <w:tabs>
        <w:tab w:val="center" w:pos="1701"/>
      </w:tabs>
      <w:suppressAutoHyphens/>
      <w:spacing w:after="0" w:line="240" w:lineRule="auto"/>
      <w:jc w:val="both"/>
      <w:outlineLvl w:val="3"/>
    </w:pPr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475"/>
    <w:pPr>
      <w:keepNext/>
      <w:numPr>
        <w:ilvl w:val="4"/>
        <w:numId w:val="2"/>
      </w:numPr>
      <w:tabs>
        <w:tab w:val="center" w:pos="1701"/>
      </w:tabs>
      <w:suppressAutoHyphens/>
      <w:spacing w:after="0" w:line="240" w:lineRule="auto"/>
      <w:jc w:val="both"/>
      <w:outlineLvl w:val="4"/>
    </w:pPr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15475"/>
    <w:rPr>
      <w:rFonts w:ascii="Liberation Serif" w:eastAsia="SimSun" w:hAnsi="Liberation Serif" w:cs="Arial"/>
      <w:b/>
      <w:caps/>
      <w:kern w:val="2"/>
      <w:sz w:val="28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315475"/>
    <w:rPr>
      <w:rFonts w:ascii="Liberation Serif" w:eastAsia="SimSun" w:hAnsi="Liberation Serif" w:cs="Arial"/>
      <w:b/>
      <w:i/>
      <w:caps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64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A9E"/>
  </w:style>
  <w:style w:type="paragraph" w:styleId="Stopka">
    <w:name w:val="footer"/>
    <w:basedOn w:val="Normalny"/>
    <w:link w:val="StopkaZnak"/>
    <w:uiPriority w:val="99"/>
    <w:unhideWhenUsed/>
    <w:rsid w:val="001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A9E"/>
  </w:style>
  <w:style w:type="paragraph" w:customStyle="1" w:styleId="Standard">
    <w:name w:val="Standard"/>
    <w:rsid w:val="00B54A7D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39</cp:revision>
  <cp:lastPrinted>2020-10-30T08:40:00Z</cp:lastPrinted>
  <dcterms:created xsi:type="dcterms:W3CDTF">2019-05-22T06:07:00Z</dcterms:created>
  <dcterms:modified xsi:type="dcterms:W3CDTF">2021-09-21T11:16:00Z</dcterms:modified>
</cp:coreProperties>
</file>