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F2E9" w14:textId="77777777" w:rsidR="00032579" w:rsidRPr="007E575B" w:rsidRDefault="00032579" w:rsidP="006A07C5">
      <w:pPr>
        <w:suppressAutoHyphens/>
        <w:spacing w:after="0" w:line="360" w:lineRule="auto"/>
        <w:ind w:left="1560"/>
        <w:rPr>
          <w:rFonts w:ascii="Palatino Linotype" w:eastAsia="SimSun" w:hAnsi="Palatino Linotype" w:cs="Times New Roman"/>
          <w:kern w:val="1"/>
          <w:lang w:eastAsia="zh-CN" w:bidi="hi-IN"/>
        </w:rPr>
      </w:pPr>
      <w:bookmarkStart w:id="0" w:name="_Hlk3532729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600"/>
      </w:tblGrid>
      <w:tr w:rsidR="00032579" w:rsidRPr="007E575B" w14:paraId="16558B69" w14:textId="77777777" w:rsidTr="0093701D">
        <w:tc>
          <w:tcPr>
            <w:tcW w:w="4968" w:type="dxa"/>
            <w:shd w:val="clear" w:color="auto" w:fill="auto"/>
          </w:tcPr>
          <w:p w14:paraId="7E357C81" w14:textId="77777777" w:rsidR="00032579" w:rsidRPr="007E575B" w:rsidRDefault="00032579" w:rsidP="006A07C5">
            <w:pPr>
              <w:tabs>
                <w:tab w:val="center" w:pos="1701"/>
              </w:tabs>
              <w:suppressAutoHyphens/>
              <w:snapToGrid w:val="0"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1"/>
                <w:lang w:eastAsia="zh-CN" w:bidi="hi-IN"/>
              </w:rPr>
            </w:pPr>
            <w:r w:rsidRPr="007E575B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6C53B9AD" wp14:editId="63070D25">
                  <wp:extent cx="419100" cy="4667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652FA" w14:textId="77777777" w:rsidR="00032579" w:rsidRPr="007E575B" w:rsidRDefault="00032579" w:rsidP="00485D15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1"/>
                <w:lang w:eastAsia="zh-CN" w:bidi="hi-IN"/>
              </w:rPr>
            </w:pPr>
            <w:r w:rsidRPr="007E575B">
              <w:rPr>
                <w:rFonts w:ascii="Palatino Linotype" w:eastAsia="SimSun" w:hAnsi="Palatino Linotype" w:cs="Times New Roman"/>
                <w:b/>
                <w:kern w:val="1"/>
                <w:lang w:eastAsia="zh-CN" w:bidi="hi-IN"/>
              </w:rPr>
              <w:t>ŚWIĘTOKRZYSKI</w:t>
            </w:r>
          </w:p>
          <w:p w14:paraId="58DA333C" w14:textId="77777777" w:rsidR="00032579" w:rsidRPr="007E575B" w:rsidRDefault="00032579" w:rsidP="00485D15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1"/>
                <w:lang w:eastAsia="zh-CN" w:bidi="hi-IN"/>
              </w:rPr>
            </w:pPr>
            <w:r w:rsidRPr="007E575B">
              <w:rPr>
                <w:rFonts w:ascii="Palatino Linotype" w:eastAsia="SimSun" w:hAnsi="Palatino Linotype" w:cs="Times New Roman"/>
                <w:b/>
                <w:kern w:val="1"/>
                <w:lang w:eastAsia="zh-CN" w:bidi="hi-IN"/>
              </w:rPr>
              <w:t>WOJEWÓDZKI INSPEKTOR</w:t>
            </w:r>
          </w:p>
          <w:p w14:paraId="45EC6CA6" w14:textId="77777777" w:rsidR="00032579" w:rsidRPr="007E575B" w:rsidRDefault="00032579" w:rsidP="00485D15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7E575B">
              <w:rPr>
                <w:rFonts w:ascii="Palatino Linotype" w:eastAsia="SimSun" w:hAnsi="Palatino Linotype" w:cs="Times New Roman"/>
                <w:b/>
                <w:kern w:val="1"/>
                <w:lang w:eastAsia="zh-CN" w:bidi="hi-IN"/>
              </w:rPr>
              <w:t>INSPEKCJI HANDLOWEJ</w:t>
            </w:r>
          </w:p>
        </w:tc>
        <w:tc>
          <w:tcPr>
            <w:tcW w:w="3600" w:type="dxa"/>
            <w:shd w:val="clear" w:color="auto" w:fill="auto"/>
          </w:tcPr>
          <w:p w14:paraId="1A10ECB5" w14:textId="77777777" w:rsidR="00032579" w:rsidRPr="007E575B" w:rsidRDefault="00032579" w:rsidP="006A07C5">
            <w:pPr>
              <w:keepNext/>
              <w:numPr>
                <w:ilvl w:val="3"/>
                <w:numId w:val="0"/>
              </w:numPr>
              <w:tabs>
                <w:tab w:val="num" w:pos="0"/>
                <w:tab w:val="center" w:pos="1701"/>
              </w:tabs>
              <w:suppressAutoHyphens/>
              <w:snapToGrid w:val="0"/>
              <w:spacing w:after="0" w:line="360" w:lineRule="auto"/>
              <w:ind w:left="864" w:hanging="864"/>
              <w:outlineLvl w:val="3"/>
              <w:rPr>
                <w:rFonts w:ascii="Palatino Linotype" w:eastAsia="SimSun" w:hAnsi="Palatino Linotype" w:cs="Times New Roman"/>
                <w:b/>
                <w:caps/>
                <w:kern w:val="1"/>
                <w:lang w:eastAsia="zh-CN" w:bidi="hi-IN"/>
              </w:rPr>
            </w:pPr>
          </w:p>
        </w:tc>
      </w:tr>
    </w:tbl>
    <w:p w14:paraId="6AD202B3" w14:textId="77777777" w:rsidR="00032579" w:rsidRPr="007E575B" w:rsidRDefault="00032579" w:rsidP="006A07C5">
      <w:pPr>
        <w:keepNext/>
        <w:numPr>
          <w:ilvl w:val="4"/>
          <w:numId w:val="0"/>
        </w:numPr>
        <w:tabs>
          <w:tab w:val="num" w:pos="0"/>
          <w:tab w:val="center" w:pos="1701"/>
        </w:tabs>
        <w:suppressAutoHyphens/>
        <w:spacing w:after="0" w:line="360" w:lineRule="auto"/>
        <w:ind w:left="1008" w:hanging="1008"/>
        <w:outlineLvl w:val="4"/>
        <w:rPr>
          <w:rFonts w:ascii="Palatino Linotype" w:eastAsia="SimSun" w:hAnsi="Palatino Linotype" w:cs="Times New Roman"/>
          <w:i/>
          <w:caps/>
          <w:kern w:val="1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032579" w:rsidRPr="007E575B" w14:paraId="472C2590" w14:textId="77777777" w:rsidTr="0093701D">
        <w:tc>
          <w:tcPr>
            <w:tcW w:w="4748" w:type="dxa"/>
            <w:shd w:val="clear" w:color="auto" w:fill="auto"/>
          </w:tcPr>
          <w:p w14:paraId="50802A9D" w14:textId="77777777" w:rsidR="00032579" w:rsidRPr="007E575B" w:rsidRDefault="00032579" w:rsidP="00485D15">
            <w:pPr>
              <w:suppressAutoHyphens/>
              <w:snapToGrid w:val="0"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7E575B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2090227B" wp14:editId="54877A96">
                      <wp:simplePos x="0" y="0"/>
                      <wp:positionH relativeFrom="margin">
                        <wp:posOffset>3589655</wp:posOffset>
                      </wp:positionH>
                      <wp:positionV relativeFrom="paragraph">
                        <wp:posOffset>-1471930</wp:posOffset>
                      </wp:positionV>
                      <wp:extent cx="1867535" cy="567055"/>
                      <wp:effectExtent l="4445" t="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7535" cy="567055"/>
                                <a:chOff x="5653" y="-2318"/>
                                <a:chExt cx="2941" cy="89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3" y="-2318"/>
                                  <a:ext cx="2940" cy="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958D76" id="Grupa 1" o:spid="_x0000_s1026" style="position:absolute;margin-left:282.65pt;margin-top:-115.9pt;width:147.05pt;height:44.65pt;z-index:251659264;mso-wrap-distance-left:0;mso-wrap-distance-right:0;mso-position-horizontal-relative:margin" coordorigin="5653,-2318" coordsize="294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">
                      <v:rect id="Rectangle 3" o:spid="_x0000_s1027" style="position:absolute;left:5653;top:-2318;width:2940;height:8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" filled="f" stroked="f" strokecolor="#3465a4">
                        <v:stroke joinstyle="round"/>
                      </v:rect>
                      <w10:wrap anchorx="margin"/>
                    </v:group>
                  </w:pict>
                </mc:Fallback>
              </mc:AlternateContent>
            </w:r>
            <w:r w:rsidRPr="007E575B"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  <w:t>PU.8361.27.2020</w:t>
            </w:r>
          </w:p>
          <w:p w14:paraId="15BE78C7" w14:textId="4D8199C3" w:rsidR="00032579" w:rsidRPr="007E575B" w:rsidRDefault="00032579" w:rsidP="00485D15">
            <w:pPr>
              <w:suppressAutoHyphens/>
              <w:snapToGrid w:val="0"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7E575B"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  <w:t>PU.8361.74.2020</w:t>
            </w:r>
          </w:p>
        </w:tc>
      </w:tr>
    </w:tbl>
    <w:p w14:paraId="03A9D2CB" w14:textId="1FF135B8" w:rsidR="00032579" w:rsidRPr="007E575B" w:rsidRDefault="00032579" w:rsidP="006A07C5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Kielce, </w:t>
      </w:r>
      <w:r w:rsidR="007E575B" w:rsidRPr="007E575B">
        <w:rPr>
          <w:rFonts w:ascii="Palatino Linotype" w:eastAsia="SimSun" w:hAnsi="Palatino Linotype" w:cs="Times New Roman"/>
          <w:kern w:val="1"/>
          <w:lang w:eastAsia="zh-CN" w:bidi="hi-IN"/>
        </w:rPr>
        <w:t>5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sierpnia 2020r.</w:t>
      </w:r>
    </w:p>
    <w:p w14:paraId="3FCA5DE8" w14:textId="6328B549" w:rsidR="00032579" w:rsidRPr="007E575B" w:rsidRDefault="00032579" w:rsidP="006A07C5">
      <w:pPr>
        <w:suppressAutoHyphens/>
        <w:spacing w:after="0" w:line="360" w:lineRule="auto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2BBF9CE5" w14:textId="77777777" w:rsidR="00032579" w:rsidRPr="007E575B" w:rsidRDefault="00032579" w:rsidP="006A07C5">
      <w:pPr>
        <w:suppressAutoHyphens/>
        <w:spacing w:after="0" w:line="360" w:lineRule="auto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49B0F485" w14:textId="77777777" w:rsidR="00032579" w:rsidRPr="007E575B" w:rsidRDefault="00032579" w:rsidP="00485D15">
      <w:pPr>
        <w:pStyle w:val="Akapitzlist"/>
        <w:widowControl w:val="0"/>
        <w:numPr>
          <w:ilvl w:val="0"/>
          <w:numId w:val="3"/>
        </w:numPr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bookmarkStart w:id="1" w:name="_Hlk47526415"/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Beata Pasik</w:t>
      </w:r>
    </w:p>
    <w:p w14:paraId="24A167E3" w14:textId="77777777" w:rsidR="00032579" w:rsidRPr="007E575B" w:rsidRDefault="00032579" w:rsidP="00485D15">
      <w:pPr>
        <w:pStyle w:val="Akapitzlist"/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Przedsiębiorstwo Usługowo – Handlowe</w:t>
      </w:r>
    </w:p>
    <w:p w14:paraId="5F1B3393" w14:textId="77777777" w:rsidR="00032579" w:rsidRPr="007E575B" w:rsidRDefault="00032579" w:rsidP="00485D15">
      <w:pPr>
        <w:pStyle w:val="Akapitzlist"/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Usługi Rolniczo Sadownicze</w:t>
      </w:r>
    </w:p>
    <w:p w14:paraId="31966C83" w14:textId="77777777" w:rsidR="00032579" w:rsidRPr="007E575B" w:rsidRDefault="00032579" w:rsidP="00485D15">
      <w:pPr>
        <w:pStyle w:val="Akapitzlist"/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ul. Radomska 104, Cerekiew</w:t>
      </w:r>
    </w:p>
    <w:p w14:paraId="72CDBCD2" w14:textId="7D82AF28" w:rsidR="00032579" w:rsidRPr="007E575B" w:rsidRDefault="00032579" w:rsidP="00485D15">
      <w:pPr>
        <w:pStyle w:val="Akapitzlist"/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26-652 Zakrzew</w:t>
      </w:r>
    </w:p>
    <w:p w14:paraId="19867B8F" w14:textId="77777777" w:rsidR="007E575B" w:rsidRPr="007E575B" w:rsidRDefault="007E575B" w:rsidP="00485D15">
      <w:pPr>
        <w:pStyle w:val="Akapitzlist"/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</w:p>
    <w:p w14:paraId="59D1BF52" w14:textId="77777777" w:rsidR="00032579" w:rsidRPr="007E575B" w:rsidRDefault="00032579" w:rsidP="00485D15">
      <w:pPr>
        <w:pStyle w:val="Akapitzlist"/>
        <w:widowControl w:val="0"/>
        <w:numPr>
          <w:ilvl w:val="0"/>
          <w:numId w:val="3"/>
        </w:numPr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Robert Pasik wspólnik spółki cywilnej</w:t>
      </w:r>
    </w:p>
    <w:p w14:paraId="5EA59084" w14:textId="77777777" w:rsidR="00032579" w:rsidRPr="007E575B" w:rsidRDefault="00032579" w:rsidP="00485D15">
      <w:pPr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Przedsiębiorstwo </w:t>
      </w:r>
      <w:proofErr w:type="spellStart"/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Produkcyjno</w:t>
      </w:r>
      <w:proofErr w:type="spellEnd"/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Handlowo Usługowe</w:t>
      </w:r>
    </w:p>
    <w:p w14:paraId="10A60F18" w14:textId="77777777" w:rsidR="00032579" w:rsidRPr="007E575B" w:rsidRDefault="00032579" w:rsidP="00485D15">
      <w:pPr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„FRATELLI”</w:t>
      </w:r>
    </w:p>
    <w:p w14:paraId="4D9DB7DA" w14:textId="77777777" w:rsidR="00032579" w:rsidRPr="007E575B" w:rsidRDefault="00032579" w:rsidP="00485D15">
      <w:pPr>
        <w:pStyle w:val="Akapitzlist"/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ul. Radomska 104, Cerekiew</w:t>
      </w:r>
    </w:p>
    <w:p w14:paraId="36A2FF83" w14:textId="77777777" w:rsidR="00032579" w:rsidRPr="007E575B" w:rsidRDefault="00032579" w:rsidP="00485D15">
      <w:pPr>
        <w:pStyle w:val="Akapitzlist"/>
        <w:widowControl w:val="0"/>
        <w:tabs>
          <w:tab w:val="left" w:pos="24492"/>
        </w:tabs>
        <w:suppressAutoHyphens/>
        <w:spacing w:after="0" w:line="240" w:lineRule="auto"/>
        <w:ind w:left="4536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26-652 Zakrzew</w:t>
      </w:r>
      <w:bookmarkEnd w:id="1"/>
    </w:p>
    <w:p w14:paraId="29D7E750" w14:textId="77777777" w:rsidR="00032579" w:rsidRPr="007E575B" w:rsidRDefault="00032579" w:rsidP="00485D15">
      <w:pPr>
        <w:suppressAutoHyphens/>
        <w:spacing w:after="0" w:line="360" w:lineRule="auto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5AD1A846" w14:textId="4D722431" w:rsidR="00032579" w:rsidRPr="007E575B" w:rsidRDefault="00032579" w:rsidP="006A07C5">
      <w:pPr>
        <w:suppressAutoHyphens/>
        <w:spacing w:after="0" w:line="360" w:lineRule="auto"/>
        <w:jc w:val="center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4B5DB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67</w:t>
      </w:r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>/2020</w:t>
      </w:r>
    </w:p>
    <w:p w14:paraId="39D6DD77" w14:textId="76CC4F4A" w:rsidR="00032579" w:rsidRPr="007E575B" w:rsidRDefault="00032579" w:rsidP="006A07C5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Na podstawie art. 30</w:t>
      </w:r>
      <w:r w:rsidRPr="007E575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Ustawy z dnia 15 grudnia 2000r. o Inspekcji Handlowej (Dz. U. 2019, poz.</w:t>
      </w:r>
      <w:r w:rsidR="007E575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1668 ze zm.)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oraz art. 104 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 xml:space="preserve">Ustawy z dnia 14 czerwca 1960 r. Kodeks postępowania administracyjnego (Dz. U. z 2020 r. poz. 256 ze zm.) 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Świętokrzyski Wojewódzki Inspektor Inspekcji Handlowej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po</w:t>
      </w:r>
      <w:r w:rsidR="007E575B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przeprowadzeniu postępowania administracyjnego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 xml:space="preserve"> 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orzeka o solidarnym obowiązku uiszczenia przez</w:t>
      </w:r>
      <w:r w:rsidRPr="007E575B">
        <w:rPr>
          <w:rFonts w:ascii="Palatino Linotype" w:eastAsia="SimSun" w:hAnsi="Palatino Linotype" w:cs="Times New Roman"/>
          <w:bCs/>
          <w:i/>
          <w:kern w:val="1"/>
          <w:lang w:eastAsia="zh-CN" w:bidi="hi-IN"/>
        </w:rPr>
        <w:t xml:space="preserve"> 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przedsiębiorców wspólników spółki cywilnej</w:t>
      </w:r>
      <w:r w:rsidR="00EC6D37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:</w:t>
      </w:r>
    </w:p>
    <w:p w14:paraId="51559195" w14:textId="77777777" w:rsidR="00EC6D37" w:rsidRPr="007E575B" w:rsidRDefault="00EC6D37" w:rsidP="006A07C5">
      <w:pPr>
        <w:spacing w:after="0" w:line="360" w:lineRule="auto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1.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>Beatę Pasik prowadzącą działalność gospodarczą pod firmą: Pasik Beata Przedsiębiorstwo Usługowo – Handlowe Usługi Rolniczo Sadownicze ze stałym miejscem wykonywania działalności w miejscowości Cerekiew, ul. Radomska 104, Cerekiew, 26-652 Zakrzew,</w:t>
      </w:r>
    </w:p>
    <w:p w14:paraId="41BFFF35" w14:textId="5ABEDD5D" w:rsidR="00EC6D37" w:rsidRPr="007E575B" w:rsidRDefault="00EC6D37" w:rsidP="006A07C5">
      <w:pPr>
        <w:spacing w:after="0" w:line="360" w:lineRule="auto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2.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 xml:space="preserve">Roberta Pasik prowadzącego działalność gospodarczą pod firmą: Pasik Robert wspólnik spółki cywilnej Przedsiębiorstwo </w:t>
      </w:r>
      <w:proofErr w:type="spellStart"/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Produkcyjno</w:t>
      </w:r>
      <w:proofErr w:type="spellEnd"/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Handlowo Usługowe „FRATELLI”, ze stałym miejscem wykonywania działalności gospodarczej w miejscowości Cerekiew,  ul. Radomska 104, Cerekiew,26-652 Zakrzew;</w:t>
      </w:r>
    </w:p>
    <w:p w14:paraId="4AE5250C" w14:textId="7E86D4ED" w:rsidR="00586232" w:rsidRPr="00212DEB" w:rsidRDefault="00586232" w:rsidP="006A07C5">
      <w:pPr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lastRenderedPageBreak/>
        <w:t>-</w:t>
      </w:r>
      <w:r w:rsidR="00411608">
        <w:rPr>
          <w:rFonts w:ascii="Palatino Linotype" w:eastAsia="SimSun" w:hAnsi="Palatino Linotype" w:cs="Times New Roman"/>
          <w:kern w:val="3"/>
          <w:lang w:eastAsia="zh-CN" w:bidi="hi-IN"/>
        </w:rPr>
        <w:t xml:space="preserve"> kwoty 614,00 zł (sześćset czternaście złotych 00/100) stanowiącej równowartość </w:t>
      </w:r>
      <w:r w:rsidR="00032579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kosztów przeprowadzonych badań laboratoryjnych</w:t>
      </w:r>
      <w:r w:rsidR="00032579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próbki </w:t>
      </w:r>
      <w:r w:rsidR="007C0D4F" w:rsidRPr="007E575B">
        <w:rPr>
          <w:rFonts w:ascii="Palatino Linotype" w:eastAsia="SimSun" w:hAnsi="Palatino Linotype" w:cs="Times New Roman"/>
          <w:kern w:val="1"/>
          <w:lang w:eastAsia="zh-CN" w:bidi="hi-IN"/>
        </w:rPr>
        <w:t>wyrobu</w:t>
      </w:r>
      <w:r w:rsidR="00212DEB">
        <w:rPr>
          <w:rFonts w:ascii="Palatino Linotype" w:eastAsia="SimSun" w:hAnsi="Palatino Linotype" w:cs="Times New Roman"/>
          <w:kern w:val="1"/>
          <w:lang w:eastAsia="zh-CN" w:bidi="hi-IN"/>
        </w:rPr>
        <w:t xml:space="preserve"> niespełniającego wymagań określonych w załączniku XVII pkt. 47 </w:t>
      </w:r>
      <w:r w:rsidR="00212DEB" w:rsidRP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Rozporządzeni</w:t>
      </w:r>
      <w:r w:rsid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a</w:t>
      </w:r>
      <w:r w:rsidR="00212DEB" w:rsidRP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Parlamentu Europejskiego i Rady (UE) Nr</w:t>
      </w:r>
      <w:r w:rsid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="00212DEB" w:rsidRP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1907/2006 z dnia 18</w:t>
      </w:r>
      <w:r w:rsidR="0041160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="00212DEB" w:rsidRP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grudnia 2006r. w sprawie rejestracji, oceny, udzielania zezwoleń i stosowanych ograniczeń w zakresie chemikaliów (REACH), utworzenia Europejskiej Agencji Chemikaliów – załącznik XVII (Dz. U. L. 396 z</w:t>
      </w:r>
      <w:r w:rsidR="0041160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="00212DEB" w:rsidRP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30</w:t>
      </w:r>
      <w:r w:rsidR="0041160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="00212DEB" w:rsidRP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grudnia 2006r. ze zm.)</w:t>
      </w:r>
      <w:r w:rsidR="00212DE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212DEB">
        <w:rPr>
          <w:rFonts w:ascii="Palatino Linotype" w:eastAsia="SimSun" w:hAnsi="Palatino Linotype" w:cs="Times New Roman"/>
          <w:kern w:val="1"/>
          <w:lang w:eastAsia="zh-CN" w:bidi="hi-IN"/>
        </w:rPr>
        <w:t>tj.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>: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7E575B">
        <w:rPr>
          <w:rFonts w:ascii="Palatino Linotype" w:hAnsi="Palatino Linotype" w:cs="Times New Roman"/>
        </w:rPr>
        <w:t>rękawicz</w:t>
      </w:r>
      <w:r w:rsidR="00212DEB">
        <w:rPr>
          <w:rFonts w:ascii="Palatino Linotype" w:hAnsi="Palatino Linotype" w:cs="Times New Roman"/>
        </w:rPr>
        <w:t>ek</w:t>
      </w:r>
      <w:r w:rsidRPr="007E575B">
        <w:rPr>
          <w:rFonts w:ascii="Palatino Linotype" w:hAnsi="Palatino Linotype" w:cs="Times New Roman"/>
        </w:rPr>
        <w:t xml:space="preserve"> skórza</w:t>
      </w:r>
      <w:r w:rsidR="00212DEB">
        <w:rPr>
          <w:rFonts w:ascii="Palatino Linotype" w:hAnsi="Palatino Linotype" w:cs="Times New Roman"/>
        </w:rPr>
        <w:t>nych</w:t>
      </w:r>
      <w:r w:rsidRPr="007E575B">
        <w:rPr>
          <w:rFonts w:ascii="Palatino Linotype" w:hAnsi="Palatino Linotype" w:cs="Times New Roman"/>
        </w:rPr>
        <w:t>, męsk</w:t>
      </w:r>
      <w:r w:rsidR="00212DEB">
        <w:rPr>
          <w:rFonts w:ascii="Palatino Linotype" w:hAnsi="Palatino Linotype" w:cs="Times New Roman"/>
        </w:rPr>
        <w:t>ich</w:t>
      </w:r>
      <w:r w:rsidRPr="007E575B">
        <w:rPr>
          <w:rFonts w:ascii="Palatino Linotype" w:hAnsi="Palatino Linotype" w:cs="Times New Roman"/>
        </w:rPr>
        <w:t>, zimow</w:t>
      </w:r>
      <w:r w:rsidR="00212DEB">
        <w:rPr>
          <w:rFonts w:ascii="Palatino Linotype" w:hAnsi="Palatino Linotype" w:cs="Times New Roman"/>
        </w:rPr>
        <w:t>ych</w:t>
      </w:r>
      <w:r w:rsidRPr="007E575B">
        <w:rPr>
          <w:rFonts w:ascii="Palatino Linotype" w:hAnsi="Palatino Linotype" w:cs="Times New Roman"/>
        </w:rPr>
        <w:t xml:space="preserve"> SWW2273321, producent i dostawca: Pracownia Rękawiczek Skórzanych „MARKO” Arkadiusz Krajewski, ul. Żytnia 13B,98-220 Zduńska Wola, dokument dostawy: faktura Vat nr 2/2020/Z </w:t>
      </w:r>
      <w:proofErr w:type="spellStart"/>
      <w:r w:rsidRPr="007E575B">
        <w:rPr>
          <w:rFonts w:ascii="Palatino Linotype" w:hAnsi="Palatino Linotype" w:cs="Times New Roman"/>
        </w:rPr>
        <w:t>z</w:t>
      </w:r>
      <w:proofErr w:type="spellEnd"/>
      <w:r w:rsidRPr="007E575B">
        <w:rPr>
          <w:rFonts w:ascii="Palatino Linotype" w:hAnsi="Palatino Linotype" w:cs="Times New Roman"/>
        </w:rPr>
        <w:t xml:space="preserve"> dnia 14 stycznia 2020r.</w:t>
      </w:r>
      <w:r w:rsidR="00212DEB">
        <w:rPr>
          <w:rFonts w:ascii="Palatino Linotype" w:hAnsi="Palatino Linotype" w:cs="Times New Roman"/>
        </w:rPr>
        <w:t xml:space="preserve"> -  z uwagi na wykazaną zawyżoną zawartość niebezpiecznej substancji – chromu VI</w:t>
      </w:r>
      <w:r w:rsidR="00411608">
        <w:rPr>
          <w:rFonts w:ascii="Palatino Linotype" w:hAnsi="Palatino Linotype" w:cs="Times New Roman"/>
        </w:rPr>
        <w:t>.</w:t>
      </w:r>
    </w:p>
    <w:p w14:paraId="46939278" w14:textId="2666DCF6" w:rsidR="00485D15" w:rsidRPr="007E575B" w:rsidRDefault="00032579" w:rsidP="006A07C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Kwotę, o której mowa powyżej należy wpłacić na rachunek bankowy Wojewódzkiego Inspektoratu Inspekcji Handlowej w Kielcach nr </w:t>
      </w:r>
      <w:r w:rsidRPr="007E575B">
        <w:rPr>
          <w:rFonts w:ascii="Palatino Linotype" w:eastAsia="SimSun" w:hAnsi="Palatino Linotype" w:cs="Times New Roman"/>
          <w:kern w:val="1"/>
          <w:u w:val="single"/>
          <w:lang w:eastAsia="zh-CN" w:bidi="hi-IN"/>
        </w:rPr>
        <w:t xml:space="preserve">NBP O/O KIELCE 42 1010 1238 0804 2222 3100 0000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 terminie 14 dni od dnia, w którym decyzja określająca ww. należność pieniężną stała się ostateczna</w:t>
      </w:r>
      <w:r w:rsidR="00485D1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</w:p>
    <w:p w14:paraId="2817D518" w14:textId="77777777" w:rsidR="00032579" w:rsidRPr="007E575B" w:rsidRDefault="00032579" w:rsidP="006A07C5">
      <w:pPr>
        <w:suppressAutoHyphens/>
        <w:spacing w:after="0" w:line="360" w:lineRule="auto"/>
        <w:ind w:left="-24" w:firstLine="732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Do w/w należności mają zastosowania przepisy o postępowaniu egzekucyjnym w  administracji.</w:t>
      </w:r>
    </w:p>
    <w:p w14:paraId="3556B9DC" w14:textId="2D3DAD63" w:rsidR="00032579" w:rsidRDefault="00032579" w:rsidP="006A07C5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574D080A" w14:textId="77777777" w:rsidR="00485D15" w:rsidRPr="007E575B" w:rsidRDefault="00485D15" w:rsidP="006A07C5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5B24F2FA" w14:textId="77777777" w:rsidR="00032579" w:rsidRPr="007E575B" w:rsidRDefault="00032579" w:rsidP="006A07C5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Palatino Linotype" w:eastAsia="Microsoft YaHei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Microsoft YaHei" w:hAnsi="Palatino Linotype" w:cs="Times New Roman"/>
          <w:b/>
          <w:bCs/>
          <w:kern w:val="1"/>
          <w:lang w:eastAsia="zh-CN" w:bidi="hi-IN"/>
        </w:rPr>
        <w:t>UZASADNIENIE</w:t>
      </w:r>
    </w:p>
    <w:p w14:paraId="0CFF0C24" w14:textId="71EC5F5E" w:rsidR="007134CF" w:rsidRPr="007E575B" w:rsidRDefault="00032579" w:rsidP="006A07C5">
      <w:pPr>
        <w:widowControl w:val="0"/>
        <w:suppressAutoHyphens/>
        <w:spacing w:after="0" w:line="360" w:lineRule="auto"/>
        <w:ind w:firstLine="432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bookmarkStart w:id="2" w:name="_Hlk47516308"/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 dniach</w:t>
      </w:r>
      <w:r w:rsidR="007134CF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6 i 12 lutego 2020 r.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, na podstawie upoważnienia Świętokrzyskiego Wojewódzkiego Inspektora Inspekcji Handlowej – zwanego dalej ŚWIIH, nr PU.8361.</w:t>
      </w:r>
      <w:r w:rsidR="007134CF" w:rsidRPr="007E575B">
        <w:rPr>
          <w:rFonts w:ascii="Palatino Linotype" w:eastAsia="SimSun" w:hAnsi="Palatino Linotype" w:cs="Times New Roman"/>
          <w:kern w:val="1"/>
          <w:lang w:eastAsia="zh-CN" w:bidi="hi-IN"/>
        </w:rPr>
        <w:t>27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.2020 z dnia </w:t>
      </w:r>
      <w:r w:rsidR="007134CF" w:rsidRPr="007E575B">
        <w:rPr>
          <w:rFonts w:ascii="Palatino Linotype" w:eastAsia="SimSun" w:hAnsi="Palatino Linotype" w:cs="Times New Roman"/>
          <w:kern w:val="1"/>
          <w:lang w:eastAsia="zh-CN" w:bidi="hi-IN"/>
        </w:rPr>
        <w:t>5 lutego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2020r., po uprzednim zawiadomieniu przedsiębiorc</w:t>
      </w:r>
      <w:r w:rsidR="007134CF" w:rsidRPr="007E575B">
        <w:rPr>
          <w:rFonts w:ascii="Palatino Linotype" w:eastAsia="SimSun" w:hAnsi="Palatino Linotype" w:cs="Times New Roman"/>
          <w:kern w:val="1"/>
          <w:lang w:eastAsia="zh-CN" w:bidi="hi-IN"/>
        </w:rPr>
        <w:t>ów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o zamiarze wszczęcia kontroli (zawiadomienia z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dnia 15 stycznia 2020r., doręczone 17 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 xml:space="preserve">oraz 20 </w:t>
      </w:r>
      <w:r w:rsidR="007134CF" w:rsidRPr="007E575B">
        <w:rPr>
          <w:rFonts w:ascii="Palatino Linotype" w:eastAsia="SimSun" w:hAnsi="Palatino Linotype" w:cs="Times New Roman"/>
          <w:kern w:val="1"/>
          <w:lang w:eastAsia="zh-CN" w:bidi="hi-IN"/>
        </w:rPr>
        <w:t>lutego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</w:t>
      </w:r>
      <w:r w:rsidR="007134CF" w:rsidRPr="007E575B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) - inspektorzy Wojewódzkiego Inspektoratu Inspekcji Handlowej w Kielcach dokonali kontroli przedsiębiorc</w:t>
      </w:r>
      <w:r w:rsidR="007134CF" w:rsidRPr="007E575B">
        <w:rPr>
          <w:rFonts w:ascii="Palatino Linotype" w:eastAsia="SimSun" w:hAnsi="Palatino Linotype" w:cs="Times New Roman"/>
          <w:kern w:val="1"/>
          <w:lang w:eastAsia="zh-CN" w:bidi="hi-IN"/>
        </w:rPr>
        <w:t>ów wspólników spółki cywilnej:</w:t>
      </w:r>
    </w:p>
    <w:bookmarkEnd w:id="2"/>
    <w:p w14:paraId="2F81777A" w14:textId="13DA8BEF" w:rsidR="007134CF" w:rsidRPr="007E575B" w:rsidRDefault="007134CF" w:rsidP="006A07C5">
      <w:pPr>
        <w:widowControl w:val="0"/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1.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ab/>
        <w:t>Beat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Pasik prowadząc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>ej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działalność gospodarczą pod firmą: Pasik Beata Przedsiębiorstwo Usługowo – Handlowe Usługi Rolniczo Sadownicze ze stałym miejscem wykonywania działalności w miejscowości Cerekiew, ul. Radomska 104, Cerekiew, 26-652 Zakrzew,</w:t>
      </w:r>
    </w:p>
    <w:p w14:paraId="287BF6E1" w14:textId="14D15838" w:rsidR="007134CF" w:rsidRPr="007E575B" w:rsidRDefault="007134CF" w:rsidP="006A07C5">
      <w:pPr>
        <w:widowControl w:val="0"/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2.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Roberta Pasik prowadzącego działalność gospodarczą pod firmą: Pasik Robert wspólnik spółki cywilnej Przedsiębiorstwo </w:t>
      </w:r>
      <w:proofErr w:type="spellStart"/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Produkcyjno</w:t>
      </w:r>
      <w:proofErr w:type="spellEnd"/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Handlowo Usługowe „FRATELLI”, ze stałym miejscem wykonywania działalności gospodarczej w miejscowości Cerekiew,  ul. Radomska 104, Cerekiew,26-652 Zakrzew;</w:t>
      </w:r>
    </w:p>
    <w:p w14:paraId="2DD1A3EB" w14:textId="2810C748" w:rsidR="007134CF" w:rsidRPr="007E575B" w:rsidRDefault="00032579" w:rsidP="006A07C5">
      <w:pPr>
        <w:widowControl w:val="0"/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hAnsi="Palatino Linotype" w:cs="Times New Roman"/>
        </w:rPr>
        <w:lastRenderedPageBreak/>
        <w:t xml:space="preserve">- 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zwan</w:t>
      </w:r>
      <w:r w:rsidR="00A46E0D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ych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dalej „Stron</w:t>
      </w:r>
      <w:r w:rsidR="007134CF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ami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, kontrolowanym</w:t>
      </w:r>
      <w:r w:rsidR="007134CF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i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przedsiębiorc</w:t>
      </w:r>
      <w:r w:rsidR="007134CF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ami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”.</w:t>
      </w:r>
    </w:p>
    <w:p w14:paraId="4E85373A" w14:textId="3D8C1C62" w:rsidR="00F869AA" w:rsidRDefault="00032579" w:rsidP="006A07C5">
      <w:pPr>
        <w:widowControl w:val="0"/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i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Kontrolę przeprowadzono na podstawie przepisów art. 3 ust. 1, pkt 2 i 6 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>Ustawy z dnia 15</w:t>
      </w:r>
      <w:r w:rsidR="00F869AA">
        <w:rPr>
          <w:rFonts w:ascii="Palatino Linotype" w:eastAsia="SimSun" w:hAnsi="Palatino Linotype" w:cs="Times New Roman"/>
          <w:i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 xml:space="preserve">grudnia 2000r. o Inspekcji Handlowej (Dz.U. z 2019 r., poz. 1668 ze zm.) -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zwanej dalej </w:t>
      </w:r>
      <w:r w:rsidRPr="00F869AA">
        <w:rPr>
          <w:rFonts w:ascii="Palatino Linotype" w:eastAsia="SimSun" w:hAnsi="Palatino Linotype" w:cs="Times New Roman"/>
          <w:kern w:val="1"/>
          <w:lang w:eastAsia="zh-CN" w:bidi="hi-IN"/>
        </w:rPr>
        <w:t>„ustawą o</w:t>
      </w:r>
      <w:r w:rsidR="00F869AA" w:rsidRPr="00F869AA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F869AA">
        <w:rPr>
          <w:rFonts w:ascii="Palatino Linotype" w:eastAsia="SimSun" w:hAnsi="Palatino Linotype" w:cs="Times New Roman"/>
          <w:kern w:val="1"/>
          <w:lang w:eastAsia="zh-CN" w:bidi="hi-IN"/>
        </w:rPr>
        <w:t>Inspekcji Handlowej”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7134CF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oraz art. 29 ust. 3 </w:t>
      </w:r>
      <w:r w:rsidR="007134CF" w:rsidRPr="00F869A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Ustawy z dnia 25 lutego 2011r.o substancjach chemicznych i</w:t>
      </w:r>
      <w:r w:rsidR="00F869A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="007134CF" w:rsidRPr="00F869A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ich mieszaninach (Dz. U. 1225, poz.1225</w:t>
      </w:r>
      <w:r w:rsidR="00A46E0D" w:rsidRPr="00F869A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ze zm.</w:t>
      </w:r>
      <w:r w:rsidR="007134CF" w:rsidRPr="00F869A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)</w:t>
      </w:r>
      <w:r w:rsidR="00A46E0D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– zwanej dalej „ustawą o substancjach chemicznych i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="00A46E0D" w:rsidRPr="007E575B">
        <w:rPr>
          <w:rFonts w:ascii="Palatino Linotype" w:eastAsia="SimSun" w:hAnsi="Palatino Linotype" w:cs="Times New Roman"/>
          <w:kern w:val="1"/>
          <w:lang w:eastAsia="zh-CN" w:bidi="hi-IN"/>
        </w:rPr>
        <w:t>ich mieszaninach”</w:t>
      </w:r>
      <w:r w:rsidR="00125011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, w placówce handlowej: salon firmowy FRATELLI w 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Galeria Echo w Kielcach, ul.</w:t>
      </w:r>
      <w:r w:rsidR="00F869AA">
        <w:rPr>
          <w:rFonts w:ascii="Palatino Linotype" w:eastAsia="SimSun" w:hAnsi="Palatino Linotype" w:cs="Times New Roman"/>
          <w:bCs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Świętokrzyska 20, 25-406 Kielce</w:t>
      </w:r>
      <w:r w:rsidRPr="007E575B">
        <w:rPr>
          <w:rFonts w:ascii="Palatino Linotype" w:eastAsia="SimSun" w:hAnsi="Palatino Linotype" w:cs="Times New Roman"/>
          <w:iCs/>
          <w:kern w:val="1"/>
          <w:lang w:eastAsia="zh-CN" w:bidi="hi-IN"/>
        </w:rPr>
        <w:t xml:space="preserve">, w obecności </w:t>
      </w:r>
      <w:r w:rsidR="00026DF2" w:rsidRPr="007E575B">
        <w:rPr>
          <w:rFonts w:ascii="Palatino Linotype" w:eastAsia="SimSun" w:hAnsi="Palatino Linotype" w:cs="Times New Roman"/>
          <w:iCs/>
          <w:kern w:val="1"/>
          <w:lang w:eastAsia="zh-CN" w:bidi="hi-IN"/>
        </w:rPr>
        <w:t>pracownika</w:t>
      </w:r>
      <w:r w:rsidR="00F869AA">
        <w:rPr>
          <w:rFonts w:ascii="Palatino Linotype" w:eastAsia="SimSun" w:hAnsi="Palatino Linotype" w:cs="Times New Roman"/>
          <w:iCs/>
          <w:kern w:val="1"/>
          <w:lang w:eastAsia="zh-CN" w:bidi="hi-IN"/>
        </w:rPr>
        <w:t xml:space="preserve"> kontrolowanych.</w:t>
      </w:r>
    </w:p>
    <w:p w14:paraId="666A2601" w14:textId="7521AC26" w:rsidR="00026DF2" w:rsidRPr="007E575B" w:rsidRDefault="00F869AA" w:rsidP="006A07C5">
      <w:pPr>
        <w:tabs>
          <w:tab w:val="left" w:pos="573"/>
        </w:tabs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="00032579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W toku postępowania kontrolnego, w celu dokonania 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>sprawdzenia wyrobów  w zakresie zawartości niedozwolonych do stosowania substancji niebezpiecznych lub dozwolonych z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>ograniczeniami tj. na zawartość chromu VI w wyrobach skórzanych</w:t>
      </w:r>
      <w:r w:rsidR="00032579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, na podstawie art. 16 ust.1 pkt 10, art. 27 ust 1-3 </w:t>
      </w:r>
      <w:r w:rsidR="00032579" w:rsidRPr="007E575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ustawy o Inspekcji Handlowej</w:t>
      </w:r>
      <w:r w:rsidR="00032579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pobrano do badań laboratoryjnych w ilości 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>2 pary -</w:t>
      </w:r>
      <w:r w:rsidR="00032579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próbkę wyrobu: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026DF2" w:rsidRPr="007E575B">
        <w:rPr>
          <w:rFonts w:ascii="Palatino Linotype" w:hAnsi="Palatino Linotype" w:cs="Times New Roman"/>
        </w:rPr>
        <w:t xml:space="preserve">rękawiczki skórzane, męskie, zimowe SWW2273321, producent i dostawca: Pracownia Rękawiczek Skórzanych „MARKO” Arkadiusz Krajewski, ul. Żytnia 13B,98-220 Zduńska Wola, dokument dostawy: faktura Vat nr 2/2020/Z </w:t>
      </w:r>
      <w:proofErr w:type="spellStart"/>
      <w:r w:rsidR="00026DF2" w:rsidRPr="007E575B">
        <w:rPr>
          <w:rFonts w:ascii="Palatino Linotype" w:hAnsi="Palatino Linotype" w:cs="Times New Roman"/>
        </w:rPr>
        <w:t>z</w:t>
      </w:r>
      <w:proofErr w:type="spellEnd"/>
      <w:r w:rsidR="00026DF2" w:rsidRPr="007E575B">
        <w:rPr>
          <w:rFonts w:ascii="Palatino Linotype" w:hAnsi="Palatino Linotype" w:cs="Times New Roman"/>
        </w:rPr>
        <w:t xml:space="preserve"> dnia 14 stycznia 2020r.</w:t>
      </w:r>
    </w:p>
    <w:p w14:paraId="1B492F7C" w14:textId="5DE3BD94" w:rsidR="00032579" w:rsidRPr="007E575B" w:rsidRDefault="00032579" w:rsidP="006A07C5">
      <w:pPr>
        <w:tabs>
          <w:tab w:val="left" w:pos="573"/>
        </w:tabs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Równolegle z próbką podstawową ww. wyrobu została pobrana i zabezpieczona w kontrolowanej placówce próbka kontrolna. Powyższe zostało udokumentowane w protokole pobrania próbki podstawowej 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nr 116179 z dnia 12 lutego 2020r.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oraz próbki kontrolnej nr 11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>6180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z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dnia 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>12 lutego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2020r.</w:t>
      </w:r>
    </w:p>
    <w:p w14:paraId="61AF6C3B" w14:textId="385E7BE7" w:rsidR="00032579" w:rsidRPr="007E575B" w:rsidRDefault="00032579" w:rsidP="006A07C5">
      <w:pPr>
        <w:tabs>
          <w:tab w:val="left" w:pos="573"/>
        </w:tabs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Próbka podstawowa została dostarczona do Urzędu Ochrony Konkurencji i Konsumentów Laboratorium w Łodzi, ul. M. Skłodowskiej – Curie 19/27, bud. B, 90-570 Łódź. Zlecony zakres badań pobranej próbki obejmował sprawdzenie </w:t>
      </w:r>
      <w:r w:rsidR="00026DF2" w:rsidRPr="007E575B">
        <w:rPr>
          <w:rFonts w:ascii="Palatino Linotype" w:eastAsia="SimSun" w:hAnsi="Palatino Linotype" w:cs="Times New Roman"/>
          <w:kern w:val="1"/>
          <w:lang w:eastAsia="zh-CN" w:bidi="hi-IN"/>
        </w:rPr>
        <w:t>na zawartość chromu VI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wg normy PN-EN ISO 17075-1:2017-05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. Powyższe zostało udokumentowane w protokole przyjęcia próbki do badań nr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25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/2020.</w:t>
      </w:r>
    </w:p>
    <w:p w14:paraId="21D7F884" w14:textId="4BF655D8" w:rsidR="00032579" w:rsidRPr="007E575B" w:rsidRDefault="00032579" w:rsidP="006A07C5">
      <w:pPr>
        <w:tabs>
          <w:tab w:val="left" w:pos="573"/>
        </w:tabs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Wszystkie czynności i ustalenia zostały udokumentowane w protokole kontroli nr PU.8361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.27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.2020, który został podpisany w dniu 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12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lutego 2020r. Przedsiębiorc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y - Beata Pasik oraz</w:t>
      </w:r>
      <w:r w:rsidR="00F869AA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Robert Pasik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- w myśl art. 20 ust. </w:t>
      </w:r>
      <w:r w:rsidRPr="007E575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 ustawy o Inspekcji Handlowej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– nie zgłosi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li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uwag i zastrzeżeń do sporządzonego protokołu kontroli.</w:t>
      </w:r>
    </w:p>
    <w:p w14:paraId="756594B3" w14:textId="32944817" w:rsidR="00032579" w:rsidRPr="007E575B" w:rsidRDefault="00032579" w:rsidP="006A07C5">
      <w:pPr>
        <w:tabs>
          <w:tab w:val="left" w:pos="573"/>
        </w:tabs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 dniu 2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0 marca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2020r. do tut. Inspektoratu zostały dostarczone z Urzędu Ochrony Konkurencji i Konsumentów Laboratorium w Łodzi dokumenty z przeprowadzonych badań laboratoryjnych próbki rzeczon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ych rękawiczek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, były to:</w:t>
      </w:r>
    </w:p>
    <w:p w14:paraId="5506926F" w14:textId="055BC87D" w:rsidR="00032579" w:rsidRPr="007E575B" w:rsidRDefault="00032579" w:rsidP="006A07C5">
      <w:pPr>
        <w:tabs>
          <w:tab w:val="left" w:pos="573"/>
        </w:tabs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- sprawozdanie z badań nr 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142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/2020 z dnia 1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3 marca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2020r.,</w:t>
      </w:r>
    </w:p>
    <w:p w14:paraId="782C8C74" w14:textId="6E151011" w:rsidR="00032579" w:rsidRPr="007E575B" w:rsidRDefault="00032579" w:rsidP="006A07C5">
      <w:pPr>
        <w:tabs>
          <w:tab w:val="left" w:pos="573"/>
        </w:tabs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- koszt przeprowadzonych badań laboratoryjnych nr 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38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/2020 z dnia 1</w:t>
      </w:r>
      <w:r w:rsidR="00AE75DD" w:rsidRPr="007E575B">
        <w:rPr>
          <w:rFonts w:ascii="Palatino Linotype" w:eastAsia="SimSun" w:hAnsi="Palatino Linotype" w:cs="Times New Roman"/>
          <w:kern w:val="1"/>
          <w:lang w:eastAsia="zh-CN" w:bidi="hi-IN"/>
        </w:rPr>
        <w:t>6 marca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2020r.</w:t>
      </w:r>
    </w:p>
    <w:p w14:paraId="60154011" w14:textId="77777777" w:rsidR="00032579" w:rsidRPr="007E575B" w:rsidRDefault="00032579" w:rsidP="006A07C5">
      <w:pPr>
        <w:tabs>
          <w:tab w:val="left" w:pos="573"/>
        </w:tabs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lastRenderedPageBreak/>
        <w:t>Wyniki badań przedstawiały się następująco:</w:t>
      </w:r>
    </w:p>
    <w:p w14:paraId="3635B696" w14:textId="0E241773" w:rsidR="00B15BC1" w:rsidRPr="007E575B" w:rsidRDefault="000F7D69" w:rsidP="006A07C5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SimSun" w:hAnsi="Palatino Linotype" w:cs="Times New Roman"/>
          <w:kern w:val="3"/>
          <w:lang w:eastAsia="zh-CN" w:bidi="hi-IN"/>
        </w:rPr>
      </w:pPr>
      <w:bookmarkStart w:id="3" w:name="_Hlk35561941"/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W zbadanej próbce nr 142/2020 stwierdzono zawartość chromu VI w ilości 9,2 </w:t>
      </w:r>
      <w:r w:rsidR="00F869AA">
        <w:rPr>
          <w:rFonts w:ascii="Palatino Linotype" w:eastAsia="SimSun" w:hAnsi="Palatino Linotype" w:cs="Times New Roman"/>
          <w:kern w:val="3"/>
          <w:lang w:eastAsia="zh-CN" w:bidi="hi-IN"/>
        </w:rPr>
        <w:t>(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>± 4,7) mg/kg</w:t>
      </w:r>
      <w:r w:rsidR="00B15BC1"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. 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>Na</w:t>
      </w:r>
      <w:r w:rsidR="00F869AA">
        <w:rPr>
          <w:rFonts w:ascii="Palatino Linotype" w:eastAsia="SimSun" w:hAnsi="Palatino Linotype" w:cs="Times New Roman"/>
          <w:kern w:val="3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podstawie otrzymanego wyniku stwierdzono, że próbka jest niezgodna w zakresie zawartości chromu z wymaganiami </w:t>
      </w:r>
      <w:bookmarkStart w:id="4" w:name="_Hlk35562698"/>
      <w:bookmarkEnd w:id="3"/>
      <w:r w:rsidR="00032579" w:rsidRPr="007E575B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Rozporządzenia Parlamentu Europejskiego i Rady (UE) Nr </w:t>
      </w:r>
      <w:r w:rsidRPr="007E575B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1907/2006 z dnia 18</w:t>
      </w:r>
      <w:r w:rsidR="00F869AA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grudnia 2006r. w sprawie rejestracji, oceny, udzielania zezwoleń i stosowanych ograniczeń w zakresie chemikaliów (REACH), utworzenia Europejskiej Agencji Chemikaliów – załącznik XVII (Dz. U. L. 396 z</w:t>
      </w:r>
      <w:r w:rsidR="00F869AA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30</w:t>
      </w:r>
      <w:r w:rsidR="00F869AA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grudnia 2006r. ze zm.)</w:t>
      </w:r>
      <w:r w:rsidR="00846467" w:rsidRPr="007E575B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 – </w:t>
      </w:r>
      <w:r w:rsidR="00846467" w:rsidRPr="007E575B">
        <w:rPr>
          <w:rFonts w:ascii="Palatino Linotype" w:eastAsia="SimSun" w:hAnsi="Palatino Linotype" w:cs="Times New Roman"/>
          <w:kern w:val="3"/>
          <w:lang w:eastAsia="zh-CN" w:bidi="hi-IN"/>
        </w:rPr>
        <w:t>zwanego dalej – „rozporządzeniem REACH”</w:t>
      </w:r>
      <w:r w:rsidR="00B15BC1" w:rsidRPr="007E575B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, </w:t>
      </w:r>
      <w:r w:rsidR="00B15BC1" w:rsidRPr="007E575B">
        <w:rPr>
          <w:rFonts w:ascii="Palatino Linotype" w:eastAsia="SimSun" w:hAnsi="Palatino Linotype" w:cs="Times New Roman"/>
          <w:kern w:val="3"/>
          <w:lang w:eastAsia="zh-CN" w:bidi="hi-IN"/>
        </w:rPr>
        <w:t>gdzie dopuszczalna wartość tej substancji, zgodnie z wymaganiami określonymi ww. rozporządzeniu nie powinna przekroczyć wartości 3 mg/kg.</w:t>
      </w:r>
    </w:p>
    <w:p w14:paraId="3110FE10" w14:textId="00188DB7" w:rsidR="00032579" w:rsidRPr="007E575B" w:rsidRDefault="00032579" w:rsidP="006A07C5">
      <w:pPr>
        <w:pStyle w:val="Akapitzlist"/>
        <w:widowControl w:val="0"/>
        <w:suppressAutoHyphens/>
        <w:autoSpaceDN w:val="0"/>
        <w:spacing w:after="0" w:line="360" w:lineRule="auto"/>
        <w:ind w:left="0" w:firstLine="708"/>
        <w:jc w:val="both"/>
        <w:textAlignment w:val="baseline"/>
        <w:rPr>
          <w:rFonts w:ascii="Palatino Linotype" w:eastAsia="SimSun" w:hAnsi="Palatino Linotype" w:cs="Times New Roman"/>
          <w:kern w:val="3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>Wyniki badań zostały udokumentowane w sprawozdaniu z badań nr</w:t>
      </w:r>
      <w:r w:rsidR="00B15BC1"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 142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/2020 z dnia </w:t>
      </w:r>
      <w:r w:rsidR="00B15BC1" w:rsidRPr="007E575B">
        <w:rPr>
          <w:rFonts w:ascii="Palatino Linotype" w:eastAsia="SimSun" w:hAnsi="Palatino Linotype" w:cs="Times New Roman"/>
          <w:kern w:val="3"/>
          <w:lang w:eastAsia="zh-CN" w:bidi="hi-IN"/>
        </w:rPr>
        <w:t>13</w:t>
      </w:r>
      <w:r w:rsidR="00F869AA">
        <w:rPr>
          <w:rFonts w:ascii="Palatino Linotype" w:eastAsia="SimSun" w:hAnsi="Palatino Linotype" w:cs="Times New Roman"/>
          <w:kern w:val="3"/>
          <w:lang w:eastAsia="zh-CN" w:bidi="hi-IN"/>
        </w:rPr>
        <w:t> </w:t>
      </w:r>
      <w:r w:rsidR="00B15BC1" w:rsidRPr="007E575B">
        <w:rPr>
          <w:rFonts w:ascii="Palatino Linotype" w:eastAsia="SimSun" w:hAnsi="Palatino Linotype" w:cs="Times New Roman"/>
          <w:kern w:val="3"/>
          <w:lang w:eastAsia="zh-CN" w:bidi="hi-IN"/>
        </w:rPr>
        <w:t>marca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 2020r.</w:t>
      </w:r>
    </w:p>
    <w:p w14:paraId="73EF6847" w14:textId="2AD5AE8A" w:rsidR="00032579" w:rsidRPr="007E575B" w:rsidRDefault="00032579" w:rsidP="006A07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SimSun" w:hAnsi="Palatino Linotype" w:cs="Times New Roman"/>
          <w:kern w:val="3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ab/>
        <w:t xml:space="preserve">Naczelnik laboratorium w Łodzi w dniu </w:t>
      </w:r>
      <w:r w:rsidR="00B15BC1" w:rsidRPr="007E575B">
        <w:rPr>
          <w:rFonts w:ascii="Palatino Linotype" w:eastAsia="SimSun" w:hAnsi="Palatino Linotype" w:cs="Times New Roman"/>
          <w:kern w:val="3"/>
          <w:lang w:eastAsia="zh-CN" w:bidi="hi-IN"/>
        </w:rPr>
        <w:t>16 marca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 2020r. zatwierdził ustalone w przedmiotowej sprawie koszty przeprowadzonych badań, szczegółowo opisan</w:t>
      </w:r>
      <w:r w:rsidR="00F869AA">
        <w:rPr>
          <w:rFonts w:ascii="Palatino Linotype" w:eastAsia="SimSun" w:hAnsi="Palatino Linotype" w:cs="Times New Roman"/>
          <w:kern w:val="3"/>
          <w:lang w:eastAsia="zh-CN" w:bidi="hi-IN"/>
        </w:rPr>
        <w:t>e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 w</w:t>
      </w:r>
      <w:r w:rsidR="00F869AA">
        <w:rPr>
          <w:rFonts w:ascii="Palatino Linotype" w:eastAsia="SimSun" w:hAnsi="Palatino Linotype" w:cs="Times New Roman"/>
          <w:kern w:val="3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 xml:space="preserve">dokumencie „koszt przeprowadzonych badań laboratoryjnych nr </w:t>
      </w:r>
      <w:r w:rsidR="00B15BC1" w:rsidRPr="007E575B">
        <w:rPr>
          <w:rFonts w:ascii="Palatino Linotype" w:eastAsia="SimSun" w:hAnsi="Palatino Linotype" w:cs="Times New Roman"/>
          <w:kern w:val="3"/>
          <w:lang w:eastAsia="zh-CN" w:bidi="hi-IN"/>
        </w:rPr>
        <w:t>38</w:t>
      </w:r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>/2020”.</w:t>
      </w:r>
      <w:bookmarkEnd w:id="4"/>
    </w:p>
    <w:p w14:paraId="42805C09" w14:textId="646E8A60" w:rsidR="00032579" w:rsidRPr="007E575B" w:rsidRDefault="00032579" w:rsidP="006A07C5">
      <w:pPr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7E575B">
        <w:rPr>
          <w:rFonts w:ascii="Palatino Linotype" w:eastAsia="Times New Roman" w:hAnsi="Palatino Linotype" w:cs="Times New Roman"/>
          <w:lang w:eastAsia="pl-PL"/>
        </w:rPr>
        <w:t>Organ kontroli w piśmie z dnia 2</w:t>
      </w:r>
      <w:r w:rsidR="00B15BC1" w:rsidRPr="007E575B">
        <w:rPr>
          <w:rFonts w:ascii="Palatino Linotype" w:eastAsia="Times New Roman" w:hAnsi="Palatino Linotype" w:cs="Times New Roman"/>
          <w:lang w:eastAsia="pl-PL"/>
        </w:rPr>
        <w:t>3 marca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2020r. 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 xml:space="preserve">(data wpływu 6 maja 2020r.) </w:t>
      </w:r>
      <w:r w:rsidRPr="007E575B">
        <w:rPr>
          <w:rFonts w:ascii="Palatino Linotype" w:eastAsia="Times New Roman" w:hAnsi="Palatino Linotype" w:cs="Times New Roman"/>
          <w:lang w:eastAsia="pl-PL"/>
        </w:rPr>
        <w:t>skierował wystąpieni</w:t>
      </w:r>
      <w:r w:rsidR="00B15BC1" w:rsidRPr="007E575B">
        <w:rPr>
          <w:rFonts w:ascii="Palatino Linotype" w:eastAsia="Times New Roman" w:hAnsi="Palatino Linotype" w:cs="Times New Roman"/>
          <w:lang w:eastAsia="pl-PL"/>
        </w:rPr>
        <w:t>a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pokontrolne do</w:t>
      </w:r>
      <w:r w:rsidR="00B15BC1" w:rsidRPr="007E575B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7E575B">
        <w:rPr>
          <w:rFonts w:ascii="Palatino Linotype" w:eastAsia="Times New Roman" w:hAnsi="Palatino Linotype" w:cs="Times New Roman"/>
          <w:lang w:eastAsia="pl-PL"/>
        </w:rPr>
        <w:t>przedsiębiorc</w:t>
      </w:r>
      <w:r w:rsidR="00B15BC1" w:rsidRPr="007E575B">
        <w:rPr>
          <w:rFonts w:ascii="Palatino Linotype" w:eastAsia="Times New Roman" w:hAnsi="Palatino Linotype" w:cs="Times New Roman"/>
          <w:lang w:eastAsia="pl-PL"/>
        </w:rPr>
        <w:t xml:space="preserve">ów Beaty Pasik oraz do Roberta Pasik, </w:t>
      </w:r>
      <w:r w:rsidRPr="007E575B">
        <w:rPr>
          <w:rFonts w:ascii="Palatino Linotype" w:eastAsia="Times New Roman" w:hAnsi="Palatino Linotype" w:cs="Times New Roman"/>
          <w:lang w:eastAsia="pl-PL"/>
        </w:rPr>
        <w:t>w który</w:t>
      </w:r>
      <w:r w:rsidR="00B15BC1" w:rsidRPr="007E575B">
        <w:rPr>
          <w:rFonts w:ascii="Palatino Linotype" w:eastAsia="Times New Roman" w:hAnsi="Palatino Linotype" w:cs="Times New Roman"/>
          <w:lang w:eastAsia="pl-PL"/>
        </w:rPr>
        <w:t>ch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poinformował przedsiębiorc</w:t>
      </w:r>
      <w:r w:rsidR="00B15BC1" w:rsidRPr="007E575B">
        <w:rPr>
          <w:rFonts w:ascii="Palatino Linotype" w:eastAsia="Times New Roman" w:hAnsi="Palatino Linotype" w:cs="Times New Roman"/>
          <w:lang w:eastAsia="pl-PL"/>
        </w:rPr>
        <w:t>ów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o wykazanych nieprawidłowościach oraz wyznaczył termin na</w:t>
      </w:r>
      <w:r w:rsidR="00F869AA">
        <w:rPr>
          <w:rFonts w:ascii="Palatino Linotype" w:eastAsia="Times New Roman" w:hAnsi="Palatino Linotype" w:cs="Times New Roman"/>
          <w:lang w:eastAsia="pl-PL"/>
        </w:rPr>
        <w:t> </w:t>
      </w:r>
      <w:r w:rsidRPr="007E575B">
        <w:rPr>
          <w:rFonts w:ascii="Palatino Linotype" w:eastAsia="Times New Roman" w:hAnsi="Palatino Linotype" w:cs="Times New Roman"/>
          <w:lang w:eastAsia="pl-PL"/>
        </w:rPr>
        <w:t>złożenie wniosku o przebadanie próbki zakwestionowanego wyrobu. Do rzeczon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ych pism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został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y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załączon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e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dokument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y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sprawozdania z badań nr 1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42</w:t>
      </w:r>
      <w:r w:rsidRPr="007E575B">
        <w:rPr>
          <w:rFonts w:ascii="Palatino Linotype" w:eastAsia="Times New Roman" w:hAnsi="Palatino Linotype" w:cs="Times New Roman"/>
          <w:lang w:eastAsia="pl-PL"/>
        </w:rPr>
        <w:t>/2020zdnia 1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3marca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2020r. Pismo zostało odebrane przez przedsiębiorc</w:t>
      </w:r>
      <w:r w:rsidR="00A67A9E" w:rsidRPr="007E575B">
        <w:rPr>
          <w:rFonts w:ascii="Palatino Linotype" w:eastAsia="Times New Roman" w:hAnsi="Palatino Linotype" w:cs="Times New Roman"/>
          <w:lang w:eastAsia="pl-PL"/>
        </w:rPr>
        <w:t>ów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2 kwietnia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2020r.</w:t>
      </w:r>
    </w:p>
    <w:p w14:paraId="602A437F" w14:textId="54E5CAB7" w:rsidR="007F1130" w:rsidRPr="007E575B" w:rsidRDefault="00032579" w:rsidP="006A07C5">
      <w:pPr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7E575B">
        <w:rPr>
          <w:rFonts w:ascii="Palatino Linotype" w:eastAsia="Times New Roman" w:hAnsi="Palatino Linotype" w:cs="Times New Roman"/>
          <w:lang w:eastAsia="pl-PL"/>
        </w:rPr>
        <w:t xml:space="preserve">W </w:t>
      </w:r>
      <w:r w:rsidR="007F1130" w:rsidRPr="007E575B">
        <w:rPr>
          <w:rFonts w:ascii="Palatino Linotype" w:eastAsia="Times New Roman" w:hAnsi="Palatino Linotype" w:cs="Times New Roman"/>
          <w:lang w:eastAsia="pl-PL"/>
        </w:rPr>
        <w:t>odpowiedzi na ww. wnioski, przedsiębiorcy w piśmie z dnia 5 maja 2020r. oświadczyli, że odstępują od przebadania próbki kontrolnej wadliwego wyrobu oraz, że zabezpieczona próbka kontrolna, po jej zwolnieniu z zabezpieczenia zostanie zwrócona do producenta.</w:t>
      </w:r>
    </w:p>
    <w:p w14:paraId="525F3B61" w14:textId="5EF5143F" w:rsidR="00A67A9E" w:rsidRPr="007E575B" w:rsidRDefault="00A67A9E" w:rsidP="006A07C5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E575B">
        <w:rPr>
          <w:rFonts w:ascii="Palatino Linotype" w:eastAsia="Times New Roman" w:hAnsi="Palatino Linotype" w:cs="Times New Roman"/>
          <w:lang w:eastAsia="pl-PL"/>
        </w:rPr>
        <w:tab/>
        <w:t xml:space="preserve">Następnie w dniu </w:t>
      </w:r>
      <w:r w:rsidR="00B41AA3" w:rsidRPr="007E575B">
        <w:rPr>
          <w:rFonts w:ascii="Palatino Linotype" w:eastAsia="Times New Roman" w:hAnsi="Palatino Linotype" w:cs="Times New Roman"/>
          <w:lang w:eastAsia="pl-PL"/>
        </w:rPr>
        <w:t>8 maja 2020r.</w:t>
      </w:r>
      <w:r w:rsidR="00EB4A99" w:rsidRPr="007E575B">
        <w:rPr>
          <w:rFonts w:ascii="Palatino Linotype" w:eastAsia="Times New Roman" w:hAnsi="Palatino Linotype" w:cs="Times New Roman"/>
          <w:lang w:eastAsia="pl-PL"/>
        </w:rPr>
        <w:t xml:space="preserve"> na podstawie upoważnienia Świętokrzyskiego Wojewódzkiego Inspektora Inspekcji Handlowej nr PU.8361.74.2020 z dnia 8 maja 2020r. - inspektorzy Wojewódzkiego Inspektoratu Inspekcji Handlowej w Kielcach dokonali ponownej kontroli ww. przedsiębiorców wspólników spółki cywilnej.</w:t>
      </w:r>
    </w:p>
    <w:p w14:paraId="2731BFA3" w14:textId="67826C46" w:rsidR="00EB4A99" w:rsidRPr="007E575B" w:rsidRDefault="00CF74B7" w:rsidP="006A07C5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E575B">
        <w:rPr>
          <w:rFonts w:ascii="Palatino Linotype" w:eastAsia="Times New Roman" w:hAnsi="Palatino Linotype" w:cs="Times New Roman"/>
          <w:lang w:eastAsia="pl-PL"/>
        </w:rPr>
        <w:tab/>
        <w:t xml:space="preserve">Przedmiotem kontroli było przeprowadzenie </w:t>
      </w:r>
      <w:r w:rsidR="00340363" w:rsidRPr="007E575B">
        <w:rPr>
          <w:rFonts w:ascii="Palatino Linotype" w:eastAsia="Times New Roman" w:hAnsi="Palatino Linotype" w:cs="Times New Roman"/>
          <w:lang w:eastAsia="pl-PL"/>
        </w:rPr>
        <w:t>czynności związanych z wykryciem przekroczonej wartości chromu VI w wyrobie skórzanym, mającym kontakt ze skórą człowieka</w:t>
      </w:r>
      <w:r w:rsidR="00C73D3E" w:rsidRPr="007E575B">
        <w:rPr>
          <w:rFonts w:ascii="Palatino Linotype" w:eastAsia="Times New Roman" w:hAnsi="Palatino Linotype" w:cs="Times New Roman"/>
          <w:lang w:eastAsia="pl-PL"/>
        </w:rPr>
        <w:t xml:space="preserve">. </w:t>
      </w:r>
      <w:r w:rsidR="00EB4A99" w:rsidRPr="007E575B">
        <w:rPr>
          <w:rFonts w:ascii="Palatino Linotype" w:eastAsia="Times New Roman" w:hAnsi="Palatino Linotype" w:cs="Times New Roman"/>
          <w:lang w:eastAsia="pl-PL"/>
        </w:rPr>
        <w:t xml:space="preserve">Kontrola została wszczęta bez uprzedniego zawiadomienia przedsiębiorców 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z uwagi na </w:t>
      </w:r>
      <w:r w:rsidR="00C73D3E" w:rsidRPr="007E575B">
        <w:rPr>
          <w:rFonts w:ascii="Palatino Linotype" w:eastAsia="Times New Roman" w:hAnsi="Palatino Linotype" w:cs="Times New Roman"/>
          <w:lang w:eastAsia="pl-PL"/>
        </w:rPr>
        <w:t>bezpośrednim zagrożeniem życia, zdrowia lub środowiska.</w:t>
      </w:r>
    </w:p>
    <w:p w14:paraId="50624631" w14:textId="6FA395FB" w:rsidR="00A67A9E" w:rsidRPr="007E575B" w:rsidRDefault="00C73D3E" w:rsidP="006A07C5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E575B">
        <w:rPr>
          <w:rFonts w:ascii="Palatino Linotype" w:eastAsia="Times New Roman" w:hAnsi="Palatino Linotype" w:cs="Times New Roman"/>
          <w:lang w:eastAsia="pl-PL"/>
        </w:rPr>
        <w:lastRenderedPageBreak/>
        <w:tab/>
        <w:t xml:space="preserve">Na stanie kontrolowanej placówki stwierdzono tylko  jedną parę wadliwych rękawiczek, które stanowiły próbkę kontrolną zabezpieczoną w </w:t>
      </w:r>
      <w:r w:rsidR="007C0D4F" w:rsidRPr="007E575B">
        <w:rPr>
          <w:rFonts w:ascii="Palatino Linotype" w:eastAsia="Times New Roman" w:hAnsi="Palatino Linotype" w:cs="Times New Roman"/>
          <w:lang w:eastAsia="pl-PL"/>
        </w:rPr>
        <w:t xml:space="preserve">pierwszym </w:t>
      </w:r>
      <w:r w:rsidRPr="007E575B">
        <w:rPr>
          <w:rFonts w:ascii="Palatino Linotype" w:eastAsia="Times New Roman" w:hAnsi="Palatino Linotype" w:cs="Times New Roman"/>
          <w:lang w:eastAsia="pl-PL"/>
        </w:rPr>
        <w:t>dniu kontroli. Zgodnie z</w:t>
      </w:r>
      <w:r w:rsidR="00F869AA">
        <w:rPr>
          <w:rFonts w:ascii="Palatino Linotype" w:eastAsia="Times New Roman" w:hAnsi="Palatino Linotype" w:cs="Times New Roman"/>
          <w:lang w:eastAsia="pl-PL"/>
        </w:rPr>
        <w:t> </w:t>
      </w:r>
      <w:r w:rsidRPr="007E575B">
        <w:rPr>
          <w:rFonts w:ascii="Palatino Linotype" w:eastAsia="Times New Roman" w:hAnsi="Palatino Linotype" w:cs="Times New Roman"/>
          <w:lang w:eastAsia="pl-PL"/>
        </w:rPr>
        <w:t>oświadczeniem z dnia 5 maja 2020r., przedsiębiorcy odstąpili od przebadania próbki kontrolnej. Zwolniona próbka kontrolna została dobrowolnie wycofana ze sprzedaży</w:t>
      </w:r>
      <w:r w:rsidR="007C0D4F" w:rsidRPr="007E575B">
        <w:rPr>
          <w:rFonts w:ascii="Palatino Linotype" w:eastAsia="Times New Roman" w:hAnsi="Palatino Linotype" w:cs="Times New Roman"/>
          <w:lang w:eastAsia="pl-PL"/>
        </w:rPr>
        <w:t>. Strony zadeklarowały, że zostanie ona zwrócona do producenta tj. do Pracowni Rękawiczek Skórzanych „MARKO” Arkadiusz Krajewski, ul. Żytnia 13B, 98-220 Zduńska Wola.</w:t>
      </w:r>
    </w:p>
    <w:p w14:paraId="00C581B2" w14:textId="3FC124A4" w:rsidR="00032579" w:rsidRPr="007E575B" w:rsidRDefault="00032579" w:rsidP="006A07C5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ab/>
        <w:t>W związku z powyższym, pismem z dnia 30 marca 2020r., ŚWIIH zawiadomił przedsiębiorc</w:t>
      </w:r>
      <w:r w:rsidR="007C0D4F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ów Beatę Pasik oraz Roberta Pasik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o wszczęciu postępowania administracyjnego w przedmiocie </w:t>
      </w:r>
      <w:r w:rsidR="007C0D4F"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solidarnego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zwrotu kosztów przeprowadzonych badań laboratoryjnych </w:t>
      </w:r>
      <w:bookmarkStart w:id="5" w:name="_Hlk35566637"/>
      <w:r w:rsidR="007C0D4F" w:rsidRPr="007E575B">
        <w:rPr>
          <w:rFonts w:ascii="Palatino Linotype" w:eastAsia="SimSun" w:hAnsi="Palatino Linotype" w:cs="Times New Roman"/>
          <w:kern w:val="1"/>
          <w:lang w:eastAsia="zh-CN" w:bidi="hi-IN"/>
        </w:rPr>
        <w:t>rękawiczek skórzanych z wykazaną nieprawidłową zawartością Chromu VI</w:t>
      </w:r>
      <w:bookmarkEnd w:id="5"/>
      <w:r w:rsidRPr="007E575B">
        <w:rPr>
          <w:rFonts w:ascii="Palatino Linotype" w:eastAsia="SimSun" w:hAnsi="Palatino Linotype" w:cs="Times New Roman"/>
          <w:kern w:val="3"/>
          <w:lang w:eastAsia="zh-CN" w:bidi="hi-IN"/>
        </w:rPr>
        <w:t>,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jak również poinformował stron</w:t>
      </w:r>
      <w:r w:rsidR="00470A25" w:rsidRPr="007E575B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o przysługującym prawie do zapoznania się z aktami a także do wypowiedzenia się co,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do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zebranych dowodów i materiałów. Przedmiotowe zawiadomieni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>a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został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dostarczone Stron</w:t>
      </w:r>
      <w:r w:rsidR="00470A25" w:rsidRPr="007E575B">
        <w:rPr>
          <w:rFonts w:ascii="Palatino Linotype" w:eastAsia="SimSun" w:hAnsi="Palatino Linotype" w:cs="Times New Roman"/>
          <w:kern w:val="1"/>
          <w:lang w:eastAsia="zh-CN" w:bidi="hi-IN"/>
        </w:rPr>
        <w:t>om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w dniu </w:t>
      </w:r>
      <w:r w:rsidR="00470A25" w:rsidRPr="007E575B">
        <w:rPr>
          <w:rFonts w:ascii="Palatino Linotype" w:eastAsia="SimSun" w:hAnsi="Palatino Linotype" w:cs="Times New Roman"/>
          <w:kern w:val="1"/>
          <w:lang w:eastAsia="zh-CN" w:bidi="hi-IN"/>
        </w:rPr>
        <w:t>2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3 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 xml:space="preserve"> oraz 26 </w:t>
      </w:r>
      <w:r w:rsidR="00470A25" w:rsidRPr="007E575B">
        <w:rPr>
          <w:rFonts w:ascii="Palatino Linotype" w:eastAsia="SimSun" w:hAnsi="Palatino Linotype" w:cs="Times New Roman"/>
          <w:kern w:val="1"/>
          <w:lang w:eastAsia="zh-CN" w:bidi="hi-IN"/>
        </w:rPr>
        <w:t>czerwca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</w:p>
    <w:p w14:paraId="340D37BF" w14:textId="04834C26" w:rsidR="00032579" w:rsidRPr="007E575B" w:rsidRDefault="00032579" w:rsidP="006A07C5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Stron</w:t>
      </w:r>
      <w:r w:rsidR="00470A25" w:rsidRPr="007E575B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nie skorzystał</w:t>
      </w:r>
      <w:r w:rsidR="006910E0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z przysługujących uprawnień. Wobec tego ŚWIIH uznając zgromadzony materiał za kompletny, pismem z dnia 1</w:t>
      </w:r>
      <w:r w:rsidR="00470A25" w:rsidRPr="007E575B">
        <w:rPr>
          <w:rFonts w:ascii="Palatino Linotype" w:eastAsia="SimSun" w:hAnsi="Palatino Linotype" w:cs="Times New Roman"/>
          <w:kern w:val="1"/>
          <w:lang w:eastAsia="zh-CN" w:bidi="hi-IN"/>
        </w:rPr>
        <w:t>5 lipca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2020r. (doręczenie </w:t>
      </w:r>
      <w:r w:rsidR="00470A25" w:rsidRPr="007E575B">
        <w:rPr>
          <w:rFonts w:ascii="Palatino Linotype" w:eastAsia="SimSun" w:hAnsi="Palatino Linotype" w:cs="Times New Roman"/>
          <w:kern w:val="1"/>
          <w:lang w:eastAsia="zh-CN" w:bidi="hi-IN"/>
        </w:rPr>
        <w:t>20 oraz 21 lipca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2020r.) zawiadomił przedsiębiorc</w:t>
      </w:r>
      <w:r w:rsidR="007B1FDC" w:rsidRPr="007E575B">
        <w:rPr>
          <w:rFonts w:ascii="Palatino Linotype" w:eastAsia="SimSun" w:hAnsi="Palatino Linotype" w:cs="Times New Roman"/>
          <w:kern w:val="1"/>
          <w:lang w:eastAsia="zh-CN" w:bidi="hi-IN"/>
        </w:rPr>
        <w:t>ów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o zakończeniu postępowania administracyjnego jak również ponownie poinformował </w:t>
      </w:r>
      <w:r w:rsidR="007B1FDC" w:rsidRPr="007E575B">
        <w:rPr>
          <w:rFonts w:ascii="Palatino Linotype" w:eastAsia="SimSun" w:hAnsi="Palatino Linotype" w:cs="Times New Roman"/>
          <w:kern w:val="1"/>
          <w:lang w:eastAsia="zh-CN" w:bidi="hi-IN"/>
        </w:rPr>
        <w:t>S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tron</w:t>
      </w:r>
      <w:r w:rsidR="007B1FDC" w:rsidRPr="007E575B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o przysługującym prawie do zapoznania się z aktami sprawy a także do wypowiedzenia się co do wszystkich zebranych dowodów i materiałów. Stron</w:t>
      </w:r>
      <w:r w:rsidR="007B1FDC" w:rsidRPr="007E575B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 xml:space="preserve">również 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nie skorzystał</w:t>
      </w:r>
      <w:r w:rsidR="007B1FDC" w:rsidRPr="007E575B">
        <w:rPr>
          <w:rFonts w:ascii="Palatino Linotype" w:eastAsia="SimSun" w:hAnsi="Palatino Linotype" w:cs="Times New Roman"/>
          <w:kern w:val="1"/>
          <w:lang w:eastAsia="zh-CN" w:bidi="hi-IN"/>
        </w:rPr>
        <w:t>y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z przysługujących uprawnień.</w:t>
      </w:r>
    </w:p>
    <w:p w14:paraId="486B6583" w14:textId="77777777" w:rsidR="00032579" w:rsidRPr="007E575B" w:rsidRDefault="00032579" w:rsidP="006A07C5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</w:pPr>
    </w:p>
    <w:p w14:paraId="5B223AF7" w14:textId="77777777" w:rsidR="00032579" w:rsidRPr="007E575B" w:rsidRDefault="00032579" w:rsidP="006A07C5">
      <w:pPr>
        <w:suppressAutoHyphens/>
        <w:spacing w:after="0" w:line="360" w:lineRule="auto"/>
        <w:ind w:right="71" w:firstLine="708"/>
        <w:jc w:val="both"/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  <w:t>Świętokrzyski Wojewódzki Inspektor Inspekcji Handlowej ustalił i stwierdził:</w:t>
      </w:r>
    </w:p>
    <w:p w14:paraId="53FFADED" w14:textId="10426703" w:rsidR="000C3C1B" w:rsidRPr="007E575B" w:rsidRDefault="00032579" w:rsidP="006A07C5">
      <w:pPr>
        <w:spacing w:after="0" w:line="360" w:lineRule="auto"/>
        <w:ind w:firstLine="709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7E575B">
        <w:rPr>
          <w:rFonts w:ascii="Palatino Linotype" w:eastAsia="Times New Roman" w:hAnsi="Palatino Linotype" w:cs="Times New Roman"/>
          <w:lang w:eastAsia="ar-SA"/>
        </w:rPr>
        <w:t>Wykazana w drodze badań laboratoryjnych</w:t>
      </w:r>
      <w:r w:rsidR="00846467" w:rsidRPr="007E575B">
        <w:rPr>
          <w:rFonts w:ascii="Palatino Linotype" w:eastAsia="Times New Roman" w:hAnsi="Palatino Linotype" w:cs="Times New Roman"/>
          <w:lang w:eastAsia="ar-SA"/>
        </w:rPr>
        <w:t xml:space="preserve"> zawyżona zawartość chromu VI w</w:t>
      </w:r>
      <w:r w:rsidR="006A07C5">
        <w:rPr>
          <w:rFonts w:ascii="Palatino Linotype" w:eastAsia="Times New Roman" w:hAnsi="Palatino Linotype" w:cs="Times New Roman"/>
          <w:lang w:eastAsia="ar-SA"/>
        </w:rPr>
        <w:t> </w:t>
      </w:r>
      <w:r w:rsidR="00846467" w:rsidRPr="007E575B">
        <w:rPr>
          <w:rFonts w:ascii="Palatino Linotype" w:eastAsia="Times New Roman" w:hAnsi="Palatino Linotype" w:cs="Times New Roman"/>
          <w:lang w:eastAsia="ar-SA"/>
        </w:rPr>
        <w:t xml:space="preserve">rękawiczkach skórzanych w wysokości 9,2 mg/kg (±4,7) znacznie przekracza dopuszczalną wartość tej substancji w badanym wyrobie </w:t>
      </w:r>
      <w:r w:rsidR="000C3C1B" w:rsidRPr="007E575B">
        <w:rPr>
          <w:rFonts w:ascii="Palatino Linotype" w:eastAsia="Times New Roman" w:hAnsi="Palatino Linotype" w:cs="Times New Roman"/>
          <w:lang w:eastAsia="ar-SA"/>
        </w:rPr>
        <w:t xml:space="preserve">tj. wartość 3 mg/kg </w:t>
      </w:r>
      <w:r w:rsidR="00846467" w:rsidRPr="007E575B">
        <w:rPr>
          <w:rFonts w:ascii="Palatino Linotype" w:eastAsia="Times New Roman" w:hAnsi="Palatino Linotype" w:cs="Times New Roman"/>
          <w:lang w:eastAsia="ar-SA"/>
        </w:rPr>
        <w:t>i</w:t>
      </w:r>
      <w:r w:rsidR="000C3C1B" w:rsidRPr="007E575B">
        <w:rPr>
          <w:rFonts w:ascii="Palatino Linotype" w:eastAsia="Times New Roman" w:hAnsi="Palatino Linotype" w:cs="Times New Roman"/>
          <w:lang w:eastAsia="ar-SA"/>
        </w:rPr>
        <w:t xml:space="preserve"> tym samym</w:t>
      </w:r>
      <w:r w:rsidR="00846467" w:rsidRPr="007E575B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846467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nie spełnia wymagań określonych w przepisach załącznika XVII rozporządzenia REACH.</w:t>
      </w:r>
    </w:p>
    <w:p w14:paraId="6732AEFC" w14:textId="0F8D23CE" w:rsidR="000C3C1B" w:rsidRPr="007E575B" w:rsidRDefault="00846467" w:rsidP="006A07C5">
      <w:pPr>
        <w:spacing w:after="0" w:line="360" w:lineRule="auto"/>
        <w:ind w:firstLine="709"/>
        <w:jc w:val="both"/>
        <w:rPr>
          <w:rFonts w:ascii="Palatino Linotype" w:hAnsi="Palatino Linotype"/>
        </w:rPr>
      </w:pP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Zgodnie z wymaganiami określonymi </w:t>
      </w:r>
      <w:r w:rsidR="000C3C1B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w punkcie 47 tabeli </w:t>
      </w:r>
      <w:r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w załączniku </w:t>
      </w:r>
      <w:r w:rsidR="000C3C1B" w:rsidRPr="007E575B">
        <w:rPr>
          <w:rFonts w:ascii="Palatino Linotype" w:eastAsia="SimSun" w:hAnsi="Palatino Linotype" w:cs="Times New Roman"/>
          <w:bCs/>
          <w:kern w:val="1"/>
          <w:lang w:eastAsia="zh-CN" w:bidi="hi-IN"/>
        </w:rPr>
        <w:t>XVII „</w:t>
      </w:r>
      <w:r w:rsidR="000C3C1B" w:rsidRPr="000C3C1B">
        <w:rPr>
          <w:rFonts w:ascii="Palatino Linotype" w:eastAsia="Times New Roman" w:hAnsi="Palatino Linotype" w:cs="Times New Roman"/>
          <w:lang w:eastAsia="pl-PL"/>
        </w:rPr>
        <w:t>Ograniczenia dotyczące produkcji, wprowadzania do obrotu i stosowania niektórych niebezpiecznych substancji, mieszanin i wyrobów</w:t>
      </w:r>
      <w:r w:rsidR="000C3C1B" w:rsidRPr="007E575B">
        <w:rPr>
          <w:rFonts w:ascii="Palatino Linotype" w:eastAsia="Times New Roman" w:hAnsi="Palatino Linotype" w:cs="Times New Roman"/>
          <w:lang w:eastAsia="pl-PL"/>
        </w:rPr>
        <w:t xml:space="preserve">” - </w:t>
      </w:r>
      <w:r w:rsidR="000C3C1B" w:rsidRPr="007E575B">
        <w:rPr>
          <w:rFonts w:ascii="Palatino Linotype" w:hAnsi="Palatino Linotype"/>
        </w:rPr>
        <w:t xml:space="preserve">wyroby skórzane wchodzące w kontakt ze skórą nie mogą być wprowadzane do obrotu, jeśli zawierają chrom VI w stężeniu równym lub większym niż 3 mg/kg (0,0003 % masowo) całkowitej masy suchej skóry. Wyroby zawierające skórzane części wchodzące w kontakt ze skórą nie mogą być wprowadzane do obrotu, jeśli </w:t>
      </w:r>
      <w:r w:rsidR="000C3C1B" w:rsidRPr="007E575B">
        <w:rPr>
          <w:rFonts w:ascii="Palatino Linotype" w:hAnsi="Palatino Linotype"/>
        </w:rPr>
        <w:lastRenderedPageBreak/>
        <w:t>którakolwiek z tych skórzanych części zawiera chrom VI w stężeniu równym lub większym niż 3 mg/kg (0,0003 % masowo) całkowitej suchej masy tej skórzanej części.</w:t>
      </w:r>
    </w:p>
    <w:p w14:paraId="2EE62DC1" w14:textId="08A6B8CA" w:rsidR="006A07C5" w:rsidRPr="00411608" w:rsidRDefault="00032579" w:rsidP="00411608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E575B">
        <w:rPr>
          <w:rFonts w:ascii="Palatino Linotype" w:eastAsia="Times New Roman" w:hAnsi="Palatino Linotype" w:cs="Times New Roman"/>
          <w:lang w:eastAsia="ar-SA"/>
        </w:rPr>
        <w:t xml:space="preserve">Powyższe zostało wykazane w drodze badań laboratoryjnych i udokumentowane w sprawozdaniu z badań nr </w:t>
      </w:r>
      <w:r w:rsidR="000C3C1B" w:rsidRPr="007E575B">
        <w:rPr>
          <w:rFonts w:ascii="Palatino Linotype" w:eastAsia="Times New Roman" w:hAnsi="Palatino Linotype" w:cs="Times New Roman"/>
          <w:lang w:eastAsia="pl-PL"/>
        </w:rPr>
        <w:t>142</w:t>
      </w:r>
      <w:r w:rsidRPr="007E575B">
        <w:rPr>
          <w:rFonts w:ascii="Palatino Linotype" w:eastAsia="Times New Roman" w:hAnsi="Palatino Linotype" w:cs="Times New Roman"/>
          <w:lang w:eastAsia="pl-PL"/>
        </w:rPr>
        <w:t>/2020 z dnia 1</w:t>
      </w:r>
      <w:r w:rsidR="000C3C1B" w:rsidRPr="007E575B">
        <w:rPr>
          <w:rFonts w:ascii="Palatino Linotype" w:eastAsia="Times New Roman" w:hAnsi="Palatino Linotype" w:cs="Times New Roman"/>
          <w:lang w:eastAsia="pl-PL"/>
        </w:rPr>
        <w:t>3</w:t>
      </w:r>
      <w:r w:rsidR="006910E0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0C3C1B" w:rsidRPr="007E575B">
        <w:rPr>
          <w:rFonts w:ascii="Palatino Linotype" w:eastAsia="Times New Roman" w:hAnsi="Palatino Linotype" w:cs="Times New Roman"/>
          <w:lang w:eastAsia="pl-PL"/>
        </w:rPr>
        <w:t>marca</w:t>
      </w:r>
      <w:r w:rsidRPr="007E575B">
        <w:rPr>
          <w:rFonts w:ascii="Palatino Linotype" w:eastAsia="Times New Roman" w:hAnsi="Palatino Linotype" w:cs="Times New Roman"/>
          <w:lang w:eastAsia="pl-PL"/>
        </w:rPr>
        <w:t xml:space="preserve"> 2020r. Przedsiębiorc</w:t>
      </w:r>
      <w:r w:rsidR="000C3C1B" w:rsidRPr="007E575B">
        <w:rPr>
          <w:rFonts w:ascii="Palatino Linotype" w:eastAsia="Times New Roman" w:hAnsi="Palatino Linotype" w:cs="Times New Roman"/>
          <w:lang w:eastAsia="pl-PL"/>
        </w:rPr>
        <w:t xml:space="preserve">y Beata Pasik oraz Robert Pasik </w:t>
      </w:r>
      <w:r w:rsidRPr="007E575B">
        <w:rPr>
          <w:rFonts w:ascii="Palatino Linotype" w:hAnsi="Palatino Linotype" w:cs="Times New Roman"/>
        </w:rPr>
        <w:t>nie kwestionowa</w:t>
      </w:r>
      <w:r w:rsidR="000C3C1B" w:rsidRPr="007E575B">
        <w:rPr>
          <w:rFonts w:ascii="Palatino Linotype" w:hAnsi="Palatino Linotype" w:cs="Times New Roman"/>
        </w:rPr>
        <w:t>li</w:t>
      </w:r>
      <w:r w:rsidRPr="007E575B">
        <w:rPr>
          <w:rFonts w:ascii="Palatino Linotype" w:hAnsi="Palatino Linotype" w:cs="Times New Roman"/>
        </w:rPr>
        <w:t xml:space="preserve"> jakości przeprowadzonych badań laboratoryjnych.</w:t>
      </w:r>
    </w:p>
    <w:p w14:paraId="7BE4E407" w14:textId="77777777" w:rsidR="00032579" w:rsidRPr="007E575B" w:rsidRDefault="00032579" w:rsidP="006A07C5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>Zgodnie z treścią art. 30</w:t>
      </w:r>
      <w:r w:rsidRPr="007E575B">
        <w:rPr>
          <w:rFonts w:ascii="Palatino Linotype" w:eastAsia="SimSun" w:hAnsi="Palatino Linotype" w:cs="Times New Roman"/>
          <w:b/>
          <w:i/>
          <w:iCs/>
          <w:kern w:val="1"/>
          <w:lang w:eastAsia="zh-CN" w:bidi="hi-IN"/>
        </w:rPr>
        <w:t xml:space="preserve"> usta</w:t>
      </w:r>
      <w:r w:rsidRPr="007E575B">
        <w:rPr>
          <w:rFonts w:ascii="Palatino Linotype" w:eastAsia="SimSun" w:hAnsi="Palatino Linotype" w:cs="Times New Roman"/>
          <w:b/>
          <w:i/>
          <w:kern w:val="1"/>
          <w:lang w:eastAsia="zh-CN" w:bidi="hi-IN"/>
        </w:rPr>
        <w:t>wy o Inspekcji Handlowej</w:t>
      </w:r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, jeżeli przeprowadzone badania laboratoryjne wykazały, że produkt </w:t>
      </w:r>
      <w:bookmarkStart w:id="6" w:name="_Hlk47524338"/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nie spełnia wymagań określonych w przepisach </w:t>
      </w:r>
      <w:bookmarkEnd w:id="6"/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>odrębnych lub w deklaracji, kontrolowany jest obowiązany do uiszczenia, na wskazany przez odpowiedni organ Inspekcji rachunek Urzędu Ochrony Konsumentów i Konkurencji albo wojewódzkiego inspektoratu kwoty stanowiącej równowartość kosztów przeprowadzonych badań.</w:t>
      </w:r>
    </w:p>
    <w:p w14:paraId="170CD117" w14:textId="77777777" w:rsidR="00032579" w:rsidRPr="007E575B" w:rsidRDefault="00032579" w:rsidP="006A07C5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>Do należności pieniężnych o których mowa powyżej stosuje się przepisy o postępowaniu egzekucyjnym w administracji.</w:t>
      </w:r>
    </w:p>
    <w:p w14:paraId="09305447" w14:textId="3B5ADE9F" w:rsidR="006A07C5" w:rsidRPr="007E575B" w:rsidRDefault="00032579" w:rsidP="00411608">
      <w:pPr>
        <w:spacing w:after="0" w:line="360" w:lineRule="auto"/>
        <w:ind w:right="71" w:firstLine="709"/>
        <w:jc w:val="both"/>
        <w:rPr>
          <w:rFonts w:ascii="Palatino Linotype" w:eastAsia="SimSun" w:hAnsi="Palatino Linotype" w:cs="Times New Roman"/>
          <w:b/>
        </w:rPr>
      </w:pPr>
      <w:r w:rsidRPr="007E575B">
        <w:rPr>
          <w:rFonts w:ascii="Palatino Linotype" w:hAnsi="Palatino Linotype" w:cs="Times New Roman"/>
          <w:b/>
        </w:rPr>
        <w:t xml:space="preserve">W myśl art 104 K.P.A. </w:t>
      </w:r>
      <w:r w:rsidRPr="007E575B">
        <w:rPr>
          <w:rFonts w:ascii="Palatino Linotype" w:eastAsia="SimSun" w:hAnsi="Palatino Linotype" w:cs="Times New Roman"/>
          <w:b/>
        </w:rPr>
        <w:t>– Organ administracji publicznej załatwia sprawę przez wydanie decyzji, chyba że przepisy kodeksy stanowią inaczej. Decyzje rozstrzygają sprawę co do jej istoty w całości lub w części albo w inny sposób kończą sprawę w danej instancji.</w:t>
      </w:r>
    </w:p>
    <w:p w14:paraId="7A8BC679" w14:textId="6464FA13" w:rsidR="006A07C5" w:rsidRPr="007E575B" w:rsidRDefault="00032579" w:rsidP="006A07C5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Zgodnie z § 9 </w:t>
      </w:r>
      <w:r w:rsidRPr="007E575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Rozporządzenia Prezesa rady Ministrów z dnia 27 kwietnia 2012 r. w sprawie szczegółowego trybu pobierania i badania próbek produktów przez organy Inspekcji Handlowej (Dz. U. 2012, poz. 496)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zlecający badanie Świętokrzyski Wojewódzki Inspektor Inspekcji Handlowej ustalił wysokość kosztów przeprowadzonych badań laboratoryjnych próbki marynarki na podstawie dokumentu: koszt przeprowadzonych badań laboratoryjnych nr </w:t>
      </w:r>
      <w:r w:rsidR="000C3C1B" w:rsidRPr="007E575B">
        <w:rPr>
          <w:rFonts w:ascii="Palatino Linotype" w:eastAsia="SimSun" w:hAnsi="Palatino Linotype" w:cs="Times New Roman"/>
          <w:kern w:val="1"/>
          <w:lang w:eastAsia="zh-CN" w:bidi="hi-IN"/>
        </w:rPr>
        <w:t>38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/2020 sporządzonych w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Urzędzie Ochrony Konkurencji i Konsumentów Laboratorium w Łodzi, zatwierdzonych przez Naczelnika Laboratorium w dniu 1</w:t>
      </w:r>
      <w:r w:rsidR="000C3C1B" w:rsidRPr="007E575B">
        <w:rPr>
          <w:rFonts w:ascii="Palatino Linotype" w:eastAsia="SimSun" w:hAnsi="Palatino Linotype" w:cs="Times New Roman"/>
          <w:kern w:val="1"/>
          <w:lang w:eastAsia="zh-CN" w:bidi="hi-IN"/>
        </w:rPr>
        <w:t>3 marca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2020r.</w:t>
      </w:r>
    </w:p>
    <w:p w14:paraId="5BEB591F" w14:textId="77777777" w:rsidR="00032579" w:rsidRPr="007E575B" w:rsidRDefault="00032579" w:rsidP="006A07C5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Wobec powyższego należało orzec jak w sentencji.</w:t>
      </w:r>
    </w:p>
    <w:p w14:paraId="5C1DADD3" w14:textId="10DA9E25" w:rsidR="006A07C5" w:rsidRDefault="006A07C5" w:rsidP="006A07C5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2DF1B2DB" w14:textId="77777777" w:rsidR="00485D15" w:rsidRPr="007E575B" w:rsidRDefault="00485D15" w:rsidP="006A07C5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407402B8" w14:textId="77777777" w:rsidR="00032579" w:rsidRPr="007E575B" w:rsidRDefault="00032579" w:rsidP="006A07C5">
      <w:pPr>
        <w:suppressAutoHyphens/>
        <w:spacing w:after="0" w:line="360" w:lineRule="auto"/>
        <w:jc w:val="center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b/>
          <w:kern w:val="1"/>
          <w:lang w:eastAsia="zh-CN" w:bidi="hi-IN"/>
        </w:rPr>
        <w:t>POUCZENIE</w:t>
      </w:r>
    </w:p>
    <w:p w14:paraId="3D99360B" w14:textId="77777777" w:rsidR="00032579" w:rsidRPr="007E575B" w:rsidRDefault="00032579" w:rsidP="00485D15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0" w:right="71" w:firstLine="0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Zgodnie z art. 127 § 1 i 2 oraz art. 129 § 1 i 2 K.P.A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>.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stronie postępowania służy odwołanie od niniejszej decyzji do Prezesa Urzędu Ochrony Konkurencji i Konsumentów. Odwołanie należy wnieść w terminie 14 dni od dnia doręczenia decyzji za pośrednictwem Świętokrzyskiego Wojewódzkiego Inspektora Inspekcji Handlowej - ul. Sienkiewicza 76, 25-501 Kielce.</w:t>
      </w:r>
    </w:p>
    <w:p w14:paraId="39BB1EBC" w14:textId="77777777" w:rsidR="00032579" w:rsidRPr="007E575B" w:rsidRDefault="00032579" w:rsidP="00485D15">
      <w:pPr>
        <w:widowControl w:val="0"/>
        <w:tabs>
          <w:tab w:val="left" w:pos="993"/>
        </w:tabs>
        <w:suppressAutoHyphens/>
        <w:spacing w:after="0" w:line="240" w:lineRule="auto"/>
        <w:ind w:right="71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5A96EADC" w14:textId="77777777" w:rsidR="00032579" w:rsidRPr="007E575B" w:rsidRDefault="00032579" w:rsidP="00485D15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0" w:right="71" w:firstLine="0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 myśl przepisów art. 127a § 1 ww. K.P.A. – w trakcie biegu terminu do wniesienia odwołania strona może zrzec się prawa do wniesienia odwołania w formie oświadczenia złożonego do Świętokrzyskiego Wojewódzkiego Inspektora Inspekcji Handlowej.</w:t>
      </w:r>
    </w:p>
    <w:p w14:paraId="6ABCEE95" w14:textId="77777777" w:rsidR="00032579" w:rsidRPr="007E575B" w:rsidRDefault="00032579" w:rsidP="00485D15">
      <w:pPr>
        <w:widowControl w:val="0"/>
        <w:tabs>
          <w:tab w:val="left" w:pos="993"/>
        </w:tabs>
        <w:suppressAutoHyphens/>
        <w:spacing w:after="0" w:line="240" w:lineRule="auto"/>
        <w:ind w:right="71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1062DCD7" w14:textId="11425EE0" w:rsidR="00032579" w:rsidRPr="00411608" w:rsidRDefault="00032579" w:rsidP="00485D15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0" w:right="71" w:firstLine="0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lastRenderedPageBreak/>
        <w:t>Zgodnie z art. 127a § 2 ww. K.P.A. – z dniem doręczenia Świętokrzyskiemu Wojewódzkiemu Inspektorowi Inspekcji Handlowej oświadczenia o zrzeczeniu się prawa do</w:t>
      </w:r>
      <w:r w:rsidR="006A07C5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wniesienia odwołania decyzja staje się ostateczna i prawomocna.</w:t>
      </w:r>
    </w:p>
    <w:p w14:paraId="3BBEDF13" w14:textId="77777777" w:rsidR="00032579" w:rsidRPr="007E575B" w:rsidRDefault="00032579" w:rsidP="00485D15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0" w:right="71" w:firstLine="0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>W myśl art. 130 § 1 i 2 ww. K.P.A. przed upływem terminu do wniesienia odwołania decyzja nie ulega wykonaniu. Wniesienie odwołania w terminie wstrzymuje wykonanie decyzji.</w:t>
      </w:r>
    </w:p>
    <w:p w14:paraId="2480B3DF" w14:textId="77777777" w:rsidR="00032579" w:rsidRPr="007E575B" w:rsidRDefault="00032579" w:rsidP="00485D15">
      <w:pPr>
        <w:widowControl w:val="0"/>
        <w:tabs>
          <w:tab w:val="left" w:pos="993"/>
        </w:tabs>
        <w:suppressAutoHyphens/>
        <w:spacing w:after="0" w:line="240" w:lineRule="auto"/>
        <w:ind w:right="71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78812EED" w14:textId="5DD34A7F" w:rsidR="00032579" w:rsidRPr="007E575B" w:rsidRDefault="00032579" w:rsidP="00485D15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0" w:right="71" w:firstLine="0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Na podstawie art. 30 ust. 1 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>ustawy o Inspekcji Handlowej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w związku z § 9 ust. 4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 xml:space="preserve"> Rozporządzenia Prezesa Rady Ministrów dnia 27 kwietnia 2012r. w sprawie szczegółowego trybu pobierania i badania próbek produktów przez organy Inspekcji Handlowej (Dz. U. z 2012r. poz. 496)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oraz art. 130 </w:t>
      </w:r>
      <w:r w:rsidRPr="007E575B">
        <w:rPr>
          <w:rFonts w:ascii="Palatino Linotype" w:eastAsia="SimSun" w:hAnsi="Palatino Linotype" w:cs="Times New Roman"/>
          <w:i/>
          <w:kern w:val="1"/>
          <w:lang w:eastAsia="zh-CN" w:bidi="hi-IN"/>
        </w:rPr>
        <w:t>K.P.A.,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strona obowiązana jest uiścić </w:t>
      </w:r>
      <w:r w:rsidRPr="007E575B"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  <w:t xml:space="preserve">kwotę </w:t>
      </w:r>
      <w:r w:rsidR="000C3C1B" w:rsidRPr="007E575B"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  <w:t>614</w:t>
      </w:r>
      <w:r w:rsidRPr="007E575B"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  <w:t>,00 zł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na rachunek Wojewódzkiego Inspektoratu Inspekcji Handlowej w Kielcach: </w:t>
      </w:r>
      <w:r w:rsidRPr="007E575B">
        <w:rPr>
          <w:rFonts w:ascii="Palatino Linotype" w:eastAsia="SimSun" w:hAnsi="Palatino Linotype" w:cs="Times New Roman"/>
          <w:b/>
          <w:bCs/>
          <w:kern w:val="1"/>
          <w:u w:val="single"/>
          <w:lang w:eastAsia="zh-CN" w:bidi="hi-IN"/>
        </w:rPr>
        <w:t>NBP O/O KIELCE 42 1010 1238 0804 2222 3100 0000,</w:t>
      </w:r>
      <w:r w:rsidRPr="007E575B">
        <w:rPr>
          <w:rFonts w:ascii="Palatino Linotype" w:eastAsia="SimSun" w:hAnsi="Palatino Linotype" w:cs="Times New Roman"/>
          <w:kern w:val="1"/>
          <w:lang w:eastAsia="zh-CN" w:bidi="hi-IN"/>
        </w:rPr>
        <w:t xml:space="preserve"> w terminie 14 dni od dnia, w którym decyzja określająca ww. należność pieniężną stała się ostateczna.</w:t>
      </w:r>
    </w:p>
    <w:p w14:paraId="0EF22DCA" w14:textId="77777777" w:rsidR="00032579" w:rsidRPr="007E575B" w:rsidRDefault="00032579" w:rsidP="006A07C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7BD3633D" w14:textId="77777777" w:rsidR="00032579" w:rsidRPr="007E575B" w:rsidRDefault="00032579" w:rsidP="006A07C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0BE46FC3" w14:textId="4038B2F5" w:rsidR="00032579" w:rsidRDefault="00032579" w:rsidP="006A07C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5A362F14" w14:textId="6BB8F671" w:rsidR="006A07C5" w:rsidRDefault="006A07C5" w:rsidP="006A07C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4D9B79DE" w14:textId="77777777" w:rsidR="003D3127" w:rsidRDefault="003D3127" w:rsidP="003D312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609F1BBA" w14:textId="77777777" w:rsidR="003D3127" w:rsidRDefault="003D3127" w:rsidP="003D312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31D347A2" w14:textId="116FF1FD" w:rsidR="006A07C5" w:rsidRDefault="006A07C5" w:rsidP="006A07C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0EA32C1D" w14:textId="24E006AA" w:rsidR="006A07C5" w:rsidRDefault="006A07C5" w:rsidP="006A07C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25949232" w14:textId="77777777" w:rsidR="006A07C5" w:rsidRDefault="006A07C5" w:rsidP="006A07C5">
      <w:pPr>
        <w:tabs>
          <w:tab w:val="left" w:pos="72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b/>
          <w:kern w:val="1"/>
          <w:sz w:val="18"/>
          <w:szCs w:val="18"/>
          <w:u w:val="single"/>
          <w:lang w:eastAsia="zh-CN" w:bidi="hi-IN"/>
        </w:rPr>
      </w:pPr>
    </w:p>
    <w:p w14:paraId="10B04E90" w14:textId="3A3E6BD3" w:rsidR="006A07C5" w:rsidRDefault="006A07C5" w:rsidP="006A07C5">
      <w:pPr>
        <w:tabs>
          <w:tab w:val="left" w:pos="72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b/>
          <w:kern w:val="1"/>
          <w:sz w:val="18"/>
          <w:szCs w:val="18"/>
          <w:u w:val="single"/>
          <w:lang w:eastAsia="zh-CN" w:bidi="hi-IN"/>
        </w:rPr>
      </w:pPr>
    </w:p>
    <w:p w14:paraId="07BB5D31" w14:textId="39F2C49E" w:rsidR="00411608" w:rsidRDefault="00411608" w:rsidP="006A07C5">
      <w:pPr>
        <w:tabs>
          <w:tab w:val="left" w:pos="72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b/>
          <w:kern w:val="1"/>
          <w:sz w:val="18"/>
          <w:szCs w:val="18"/>
          <w:u w:val="single"/>
          <w:lang w:eastAsia="zh-CN" w:bidi="hi-IN"/>
        </w:rPr>
      </w:pPr>
    </w:p>
    <w:p w14:paraId="04954AFD" w14:textId="77777777" w:rsidR="00411608" w:rsidRDefault="00411608" w:rsidP="006A07C5">
      <w:pPr>
        <w:tabs>
          <w:tab w:val="left" w:pos="72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b/>
          <w:kern w:val="1"/>
          <w:sz w:val="18"/>
          <w:szCs w:val="18"/>
          <w:u w:val="single"/>
          <w:lang w:eastAsia="zh-CN" w:bidi="hi-IN"/>
        </w:rPr>
      </w:pPr>
    </w:p>
    <w:p w14:paraId="000E6863" w14:textId="77777777" w:rsidR="006A07C5" w:rsidRDefault="006A07C5" w:rsidP="006A07C5">
      <w:pPr>
        <w:tabs>
          <w:tab w:val="left" w:pos="72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b/>
          <w:kern w:val="1"/>
          <w:sz w:val="18"/>
          <w:szCs w:val="18"/>
          <w:u w:val="single"/>
          <w:lang w:eastAsia="zh-CN" w:bidi="hi-IN"/>
        </w:rPr>
      </w:pPr>
    </w:p>
    <w:p w14:paraId="55A0509F" w14:textId="0747182C" w:rsidR="00032579" w:rsidRPr="006A07C5" w:rsidRDefault="00032579" w:rsidP="006A07C5">
      <w:pPr>
        <w:tabs>
          <w:tab w:val="left" w:pos="72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b/>
          <w:kern w:val="1"/>
          <w:sz w:val="18"/>
          <w:szCs w:val="18"/>
          <w:u w:val="single"/>
          <w:lang w:eastAsia="zh-CN" w:bidi="hi-IN"/>
        </w:rPr>
        <w:t>Załączniki:</w:t>
      </w:r>
    </w:p>
    <w:p w14:paraId="0241DA3A" w14:textId="0F9046DD" w:rsidR="00032579" w:rsidRPr="006A07C5" w:rsidRDefault="00032579" w:rsidP="006A07C5">
      <w:pPr>
        <w:suppressAutoHyphens/>
        <w:spacing w:after="0" w:line="240" w:lineRule="auto"/>
        <w:ind w:left="705" w:hanging="705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-</w:t>
      </w: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ab/>
        <w:t xml:space="preserve">Uwierzytelniona kserokopia sprawozdania z badań nr </w:t>
      </w:r>
      <w:r w:rsidR="000C3C1B"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142</w:t>
      </w: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 xml:space="preserve">/2020 z dnia </w:t>
      </w:r>
      <w:r w:rsidR="000C3C1B"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13 marca</w:t>
      </w: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 xml:space="preserve"> 2020.</w:t>
      </w:r>
    </w:p>
    <w:p w14:paraId="335D9D37" w14:textId="07C1A001" w:rsidR="00032579" w:rsidRDefault="00032579" w:rsidP="006A07C5">
      <w:pPr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-</w:t>
      </w: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ab/>
        <w:t xml:space="preserve">Uwierzytelniona kserokopia kosztów przeprowadzonych badań laboratoryjnych nr </w:t>
      </w:r>
      <w:r w:rsidR="000C3C1B"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38</w:t>
      </w: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/2020.</w:t>
      </w:r>
    </w:p>
    <w:p w14:paraId="2A240395" w14:textId="77777777" w:rsidR="006A07C5" w:rsidRPr="006A07C5" w:rsidRDefault="006A07C5" w:rsidP="006A07C5">
      <w:pPr>
        <w:suppressAutoHyphens/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14:paraId="130AF02C" w14:textId="6143F958" w:rsidR="006A07C5" w:rsidRPr="006A07C5" w:rsidRDefault="00032579" w:rsidP="006A07C5">
      <w:pPr>
        <w:spacing w:after="0" w:line="360" w:lineRule="auto"/>
        <w:rPr>
          <w:rFonts w:ascii="Palatino Linotype" w:hAnsi="Palatino Linotype" w:cs="Times New Roman"/>
          <w:b/>
          <w:bCs/>
          <w:sz w:val="18"/>
          <w:szCs w:val="18"/>
          <w:u w:val="single"/>
        </w:rPr>
      </w:pPr>
      <w:r w:rsidRPr="006A07C5">
        <w:rPr>
          <w:rFonts w:ascii="Palatino Linotype" w:hAnsi="Palatino Linotype" w:cs="Times New Roman"/>
          <w:b/>
          <w:bCs/>
          <w:sz w:val="18"/>
          <w:szCs w:val="18"/>
          <w:u w:val="single"/>
        </w:rPr>
        <w:t>Otrzymują:</w:t>
      </w:r>
    </w:p>
    <w:bookmarkEnd w:id="0"/>
    <w:p w14:paraId="7B0E152C" w14:textId="77777777" w:rsidR="000C3C1B" w:rsidRPr="006A07C5" w:rsidRDefault="000C3C1B" w:rsidP="006A07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Beata Pasik</w:t>
      </w:r>
    </w:p>
    <w:p w14:paraId="05C8156A" w14:textId="5D5EB02F" w:rsidR="000C3C1B" w:rsidRPr="006A07C5" w:rsidRDefault="000C3C1B" w:rsidP="006A07C5">
      <w:pPr>
        <w:suppressAutoHyphens/>
        <w:spacing w:after="0" w:line="240" w:lineRule="auto"/>
        <w:ind w:left="360" w:firstLine="348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Przedsiębiorstwo Usługowo – Handlowe Usługi Rolniczo Sadownicze</w:t>
      </w:r>
    </w:p>
    <w:p w14:paraId="21DE759B" w14:textId="3F76AB44" w:rsidR="000C3C1B" w:rsidRDefault="000C3C1B" w:rsidP="006A07C5">
      <w:pPr>
        <w:suppressAutoHyphens/>
        <w:spacing w:after="0" w:line="240" w:lineRule="auto"/>
        <w:ind w:left="720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ul. Radomska 104, Cerekiew, 26-652 Zakrzew</w:t>
      </w:r>
    </w:p>
    <w:p w14:paraId="469526EB" w14:textId="77777777" w:rsidR="006A07C5" w:rsidRPr="006A07C5" w:rsidRDefault="006A07C5" w:rsidP="006A07C5">
      <w:pPr>
        <w:suppressAutoHyphens/>
        <w:spacing w:after="0" w:line="240" w:lineRule="auto"/>
        <w:ind w:left="720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</w:p>
    <w:p w14:paraId="6E527DB1" w14:textId="77777777" w:rsidR="000C3C1B" w:rsidRPr="006A07C5" w:rsidRDefault="000C3C1B" w:rsidP="006A07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Robert Pasik wspólnik spółki cywilnej</w:t>
      </w:r>
    </w:p>
    <w:p w14:paraId="1E0B3E02" w14:textId="72EAB9AE" w:rsidR="000C3C1B" w:rsidRPr="006A07C5" w:rsidRDefault="000C3C1B" w:rsidP="006A07C5">
      <w:pPr>
        <w:suppressAutoHyphens/>
        <w:spacing w:after="0" w:line="240" w:lineRule="auto"/>
        <w:ind w:left="720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 xml:space="preserve">Przedsiębiorstwo </w:t>
      </w:r>
      <w:proofErr w:type="spellStart"/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Produkcyjno</w:t>
      </w:r>
      <w:proofErr w:type="spellEnd"/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 xml:space="preserve"> Handlowo Usługowe „FRATELLI”</w:t>
      </w:r>
    </w:p>
    <w:p w14:paraId="1D2C7CA6" w14:textId="6302EFB1" w:rsidR="000C3C1B" w:rsidRDefault="000C3C1B" w:rsidP="006A07C5">
      <w:pPr>
        <w:suppressAutoHyphens/>
        <w:spacing w:after="0" w:line="240" w:lineRule="auto"/>
        <w:ind w:left="720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 xml:space="preserve">ul. </w:t>
      </w:r>
      <w:r w:rsidR="007E575B" w:rsidRPr="006A07C5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Stefana Czarnieckiego 122, 26-600 Radom</w:t>
      </w:r>
    </w:p>
    <w:p w14:paraId="02B24FD7" w14:textId="77777777" w:rsidR="006A07C5" w:rsidRPr="006A07C5" w:rsidRDefault="006A07C5" w:rsidP="006A07C5">
      <w:pPr>
        <w:suppressAutoHyphens/>
        <w:spacing w:after="0" w:line="240" w:lineRule="auto"/>
        <w:ind w:left="720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</w:p>
    <w:p w14:paraId="42FCE6AE" w14:textId="77E166AA" w:rsidR="00032579" w:rsidRPr="006A07C5" w:rsidRDefault="00032579" w:rsidP="006A07C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6A07C5">
        <w:rPr>
          <w:rFonts w:ascii="Palatino Linotype" w:hAnsi="Palatino Linotype" w:cs="Times New Roman"/>
          <w:sz w:val="18"/>
          <w:szCs w:val="18"/>
        </w:rPr>
        <w:t>a/a</w:t>
      </w:r>
    </w:p>
    <w:p w14:paraId="7C50DB81" w14:textId="52F7A5DB" w:rsidR="003D051C" w:rsidRPr="006A07C5" w:rsidRDefault="003D051C" w:rsidP="006A07C5">
      <w:pPr>
        <w:spacing w:after="0" w:line="240" w:lineRule="auto"/>
        <w:rPr>
          <w:rFonts w:ascii="Palatino Linotype" w:hAnsi="Palatino Linotype" w:cs="Times New Roman"/>
          <w:sz w:val="18"/>
          <w:szCs w:val="18"/>
        </w:rPr>
      </w:pPr>
      <w:bookmarkStart w:id="7" w:name="_GoBack"/>
      <w:bookmarkEnd w:id="7"/>
    </w:p>
    <w:sectPr w:rsidR="003D051C" w:rsidRPr="006A07C5" w:rsidSect="004A011A">
      <w:footerReference w:type="defaul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0CAC" w14:textId="77777777" w:rsidR="00A82486" w:rsidRDefault="00A82486">
      <w:pPr>
        <w:spacing w:after="0" w:line="240" w:lineRule="auto"/>
      </w:pPr>
      <w:r>
        <w:separator/>
      </w:r>
    </w:p>
  </w:endnote>
  <w:endnote w:type="continuationSeparator" w:id="0">
    <w:p w14:paraId="23C273C7" w14:textId="77777777" w:rsidR="00A82486" w:rsidRDefault="00A8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36803"/>
      <w:docPartObj>
        <w:docPartGallery w:val="Page Numbers (Bottom of Page)"/>
        <w:docPartUnique/>
      </w:docPartObj>
    </w:sdtPr>
    <w:sdtEndPr/>
    <w:sdtContent>
      <w:p w14:paraId="6C76A548" w14:textId="77777777" w:rsidR="004A011A" w:rsidRDefault="00B043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27">
          <w:rPr>
            <w:noProof/>
          </w:rPr>
          <w:t>7</w:t>
        </w:r>
        <w:r>
          <w:fldChar w:fldCharType="end"/>
        </w:r>
      </w:p>
    </w:sdtContent>
  </w:sdt>
  <w:p w14:paraId="1EAF9E5D" w14:textId="77777777" w:rsidR="00B97EF5" w:rsidRDefault="003D3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50696"/>
      <w:docPartObj>
        <w:docPartGallery w:val="Page Numbers (Bottom of Page)"/>
        <w:docPartUnique/>
      </w:docPartObj>
    </w:sdtPr>
    <w:sdtContent>
      <w:p w14:paraId="3AB71C8F" w14:textId="38919577" w:rsidR="003D3127" w:rsidRDefault="003D31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A83E7E" w14:textId="77777777" w:rsidR="003D3127" w:rsidRDefault="003D3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59A11" w14:textId="77777777" w:rsidR="00A82486" w:rsidRDefault="00A82486">
      <w:pPr>
        <w:spacing w:after="0" w:line="240" w:lineRule="auto"/>
      </w:pPr>
      <w:r>
        <w:separator/>
      </w:r>
    </w:p>
  </w:footnote>
  <w:footnote w:type="continuationSeparator" w:id="0">
    <w:p w14:paraId="13F2BD4F" w14:textId="77777777" w:rsidR="00A82486" w:rsidRDefault="00A8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62A1B8F"/>
    <w:multiLevelType w:val="multilevel"/>
    <w:tmpl w:val="B854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SimSun" w:hAnsi="Palatino Linotype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">
    <w:nsid w:val="06F22A15"/>
    <w:multiLevelType w:val="hybridMultilevel"/>
    <w:tmpl w:val="92542724"/>
    <w:lvl w:ilvl="0" w:tplc="F0E6300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79"/>
    <w:rsid w:val="00026DF2"/>
    <w:rsid w:val="00032579"/>
    <w:rsid w:val="00041113"/>
    <w:rsid w:val="000C3C1B"/>
    <w:rsid w:val="000F7D69"/>
    <w:rsid w:val="00125011"/>
    <w:rsid w:val="00212DEB"/>
    <w:rsid w:val="002B2A00"/>
    <w:rsid w:val="00340363"/>
    <w:rsid w:val="003D051C"/>
    <w:rsid w:val="003D3127"/>
    <w:rsid w:val="00411608"/>
    <w:rsid w:val="00470A25"/>
    <w:rsid w:val="00485D15"/>
    <w:rsid w:val="004B5DBA"/>
    <w:rsid w:val="005543CE"/>
    <w:rsid w:val="00586232"/>
    <w:rsid w:val="006910E0"/>
    <w:rsid w:val="006A07C5"/>
    <w:rsid w:val="006D5512"/>
    <w:rsid w:val="007134CF"/>
    <w:rsid w:val="007B1FDC"/>
    <w:rsid w:val="007C0D4F"/>
    <w:rsid w:val="007E575B"/>
    <w:rsid w:val="007F1130"/>
    <w:rsid w:val="00846467"/>
    <w:rsid w:val="009568FC"/>
    <w:rsid w:val="009A48A7"/>
    <w:rsid w:val="00A46E0D"/>
    <w:rsid w:val="00A67A9E"/>
    <w:rsid w:val="00A82486"/>
    <w:rsid w:val="00AE75DD"/>
    <w:rsid w:val="00B043DE"/>
    <w:rsid w:val="00B15BC1"/>
    <w:rsid w:val="00B41AA3"/>
    <w:rsid w:val="00C73D3E"/>
    <w:rsid w:val="00CF74B7"/>
    <w:rsid w:val="00EB4A99"/>
    <w:rsid w:val="00EC6D37"/>
    <w:rsid w:val="00F869AA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9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9"/>
  </w:style>
  <w:style w:type="paragraph" w:styleId="Akapitzlist">
    <w:name w:val="List Paragraph"/>
    <w:basedOn w:val="Normalny"/>
    <w:uiPriority w:val="34"/>
    <w:qFormat/>
    <w:rsid w:val="000325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9"/>
  </w:style>
  <w:style w:type="paragraph" w:styleId="Akapitzlist">
    <w:name w:val="List Paragraph"/>
    <w:basedOn w:val="Normalny"/>
    <w:uiPriority w:val="34"/>
    <w:qFormat/>
    <w:rsid w:val="000325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7066-6FD3-49B4-A0D0-026BB1C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16</cp:revision>
  <cp:lastPrinted>2020-08-06T05:59:00Z</cp:lastPrinted>
  <dcterms:created xsi:type="dcterms:W3CDTF">2020-08-03T09:42:00Z</dcterms:created>
  <dcterms:modified xsi:type="dcterms:W3CDTF">2020-09-22T08:16:00Z</dcterms:modified>
</cp:coreProperties>
</file>