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F12D" w14:textId="77777777" w:rsidR="009561D6" w:rsidRPr="00AC0B73" w:rsidRDefault="009561D6" w:rsidP="00AC0B73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"/>
        <w:gridCol w:w="4748"/>
        <w:gridCol w:w="182"/>
        <w:gridCol w:w="3600"/>
      </w:tblGrid>
      <w:tr w:rsidR="009561D6" w:rsidRPr="00AC0B73" w14:paraId="4F76B477" w14:textId="77777777" w:rsidTr="007411F7">
        <w:trPr>
          <w:trHeight w:val="1741"/>
        </w:trPr>
        <w:tc>
          <w:tcPr>
            <w:tcW w:w="4968" w:type="dxa"/>
            <w:gridSpan w:val="3"/>
            <w:hideMark/>
          </w:tcPr>
          <w:p w14:paraId="4FF91527" w14:textId="77777777" w:rsidR="009561D6" w:rsidRPr="00AC0B73" w:rsidRDefault="009561D6" w:rsidP="00AC0B73">
            <w:pPr>
              <w:tabs>
                <w:tab w:val="center" w:pos="1701"/>
              </w:tabs>
              <w:suppressAutoHyphens/>
              <w:spacing w:after="0" w:line="360" w:lineRule="auto"/>
              <w:ind w:right="-1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noProof/>
                <w:kern w:val="2"/>
                <w:lang w:eastAsia="pl-PL"/>
              </w:rPr>
              <w:drawing>
                <wp:inline distT="0" distB="0" distL="0" distR="0" wp14:anchorId="4A68DB8C" wp14:editId="33BB6520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D4FCA" w14:textId="77777777" w:rsidR="009561D6" w:rsidRPr="00AC0B73" w:rsidRDefault="009561D6" w:rsidP="00AC0B73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ŚWIĘTOKRZYSKI</w:t>
            </w:r>
          </w:p>
          <w:p w14:paraId="10DAAAF6" w14:textId="77777777" w:rsidR="009561D6" w:rsidRPr="00AC0B73" w:rsidRDefault="009561D6" w:rsidP="00AC0B73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WOJEWÓDZKI INSPEKTOR</w:t>
            </w:r>
          </w:p>
          <w:p w14:paraId="2FDD6A26" w14:textId="77777777" w:rsidR="009561D6" w:rsidRPr="00AC0B73" w:rsidRDefault="009561D6" w:rsidP="00AC0B73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INSPEKCJI HANDLOWEJ</w:t>
            </w:r>
          </w:p>
        </w:tc>
        <w:tc>
          <w:tcPr>
            <w:tcW w:w="3600" w:type="dxa"/>
          </w:tcPr>
          <w:p w14:paraId="5C3DF1EB" w14:textId="77777777" w:rsidR="009561D6" w:rsidRPr="00AC0B73" w:rsidRDefault="009561D6" w:rsidP="00AC0B73">
            <w:pPr>
              <w:keepNext/>
              <w:numPr>
                <w:ilvl w:val="3"/>
                <w:numId w:val="1"/>
              </w:numPr>
              <w:tabs>
                <w:tab w:val="center" w:pos="1701"/>
              </w:tabs>
              <w:suppressAutoHyphens/>
              <w:snapToGrid w:val="0"/>
              <w:spacing w:after="0" w:line="360" w:lineRule="auto"/>
              <w:outlineLvl w:val="3"/>
              <w:rPr>
                <w:rFonts w:ascii="Palatino Linotype" w:eastAsia="SimSun" w:hAnsi="Palatino Linotype" w:cs="Times New Roman"/>
                <w:b/>
                <w:caps/>
                <w:kern w:val="2"/>
                <w:lang w:eastAsia="zh-CN" w:bidi="hi-IN"/>
              </w:rPr>
            </w:pPr>
          </w:p>
        </w:tc>
      </w:tr>
      <w:tr w:rsidR="009561D6" w:rsidRPr="00AC0B73" w14:paraId="51238EE0" w14:textId="77777777" w:rsidTr="007411F7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8" w:type="dxa"/>
          <w:wAfter w:w="3782" w:type="dxa"/>
        </w:trPr>
        <w:tc>
          <w:tcPr>
            <w:tcW w:w="4748" w:type="dxa"/>
          </w:tcPr>
          <w:p w14:paraId="54BF7CCC" w14:textId="77777777" w:rsidR="009561D6" w:rsidRPr="00AC0B73" w:rsidRDefault="009561D6" w:rsidP="00AC0B73">
            <w:pPr>
              <w:suppressAutoHyphens/>
              <w:snapToGrid w:val="0"/>
              <w:spacing w:after="0" w:line="36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</w:p>
        </w:tc>
      </w:tr>
    </w:tbl>
    <w:p w14:paraId="5C2D0F60" w14:textId="7E4D554A" w:rsidR="009561D6" w:rsidRPr="00AC0B73" w:rsidRDefault="009561D6" w:rsidP="00AC0B73">
      <w:pPr>
        <w:suppressAutoHyphens/>
        <w:spacing w:after="0" w:line="360" w:lineRule="auto"/>
        <w:jc w:val="right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Kielce, </w:t>
      </w:r>
      <w:r w:rsidR="009325A8" w:rsidRPr="00AC0B73">
        <w:rPr>
          <w:rFonts w:ascii="Palatino Linotype" w:eastAsia="SimSun" w:hAnsi="Palatino Linotype" w:cs="Times New Roman"/>
          <w:kern w:val="2"/>
          <w:lang w:eastAsia="zh-CN" w:bidi="hi-IN"/>
        </w:rPr>
        <w:t>6</w:t>
      </w:r>
      <w:r w:rsidR="00466B59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listopada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20</w:t>
      </w:r>
      <w:r w:rsidR="00466B59" w:rsidRPr="00AC0B73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r.</w:t>
      </w:r>
    </w:p>
    <w:p w14:paraId="54154964" w14:textId="70AE4AEE" w:rsidR="009561D6" w:rsidRPr="00AC0B73" w:rsidRDefault="009561D6" w:rsidP="00AC0B73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SimSun" w:hAnsi="Palatino Linotype" w:cs="Times New Roman"/>
          <w:noProof/>
          <w:kern w:val="2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723393E" wp14:editId="5D57D757">
                <wp:simplePos x="0" y="0"/>
                <wp:positionH relativeFrom="margin">
                  <wp:posOffset>4000500</wp:posOffset>
                </wp:positionH>
                <wp:positionV relativeFrom="paragraph">
                  <wp:posOffset>-1471930</wp:posOffset>
                </wp:positionV>
                <wp:extent cx="1861820" cy="561340"/>
                <wp:effectExtent l="0" t="4445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561340"/>
                          <a:chOff x="6300" y="-2318"/>
                          <a:chExt cx="2932" cy="88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-2318"/>
                            <a:ext cx="2931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9BA2D1" id="Grupa 2" o:spid="_x0000_s1026" style="position:absolute;margin-left:315pt;margin-top:-115.9pt;width:146.6pt;height:44.2pt;z-index:251659264;mso-wrap-distance-left:0;mso-wrap-distance-right:0;mso-position-horizontal-relative:margin" coordorigin="6300,-2318" coordsize="293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">
                <v:rect id="Rectangle 3" o:spid="_x0000_s1027" style="position:absolute;left:6300;top:-2318;width:2931;height:8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    <v:stroke joinstyle="round"/>
                </v:rect>
                <w10:wrap anchorx="margin"/>
              </v:group>
            </w:pict>
          </mc:Fallback>
        </mc:AlternateConten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PU.8361.</w:t>
      </w:r>
      <w:r w:rsidR="00466B59" w:rsidRPr="00AC0B73">
        <w:rPr>
          <w:rFonts w:ascii="Palatino Linotype" w:eastAsia="SimSun" w:hAnsi="Palatino Linotype" w:cs="Times New Roman"/>
          <w:kern w:val="2"/>
          <w:lang w:eastAsia="zh-CN" w:bidi="hi-IN"/>
        </w:rPr>
        <w:t>13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.20</w:t>
      </w:r>
      <w:r w:rsidR="00466B59" w:rsidRPr="00AC0B73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</w:p>
    <w:p w14:paraId="4FAD6FFF" w14:textId="3F54B639" w:rsidR="009561D6" w:rsidRPr="00AC0B73" w:rsidRDefault="009561D6" w:rsidP="00AC0B73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DECYZJA nr </w:t>
      </w:r>
      <w:r w:rsidR="00AC0B73">
        <w:rPr>
          <w:rFonts w:ascii="Palatino Linotype" w:eastAsia="Times New Roman" w:hAnsi="Palatino Linotype" w:cs="Times New Roman"/>
          <w:b/>
          <w:lang w:eastAsia="ar-SA"/>
        </w:rPr>
        <w:t>90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>/20</w:t>
      </w:r>
      <w:r w:rsidR="00466B59" w:rsidRPr="00AC0B73">
        <w:rPr>
          <w:rFonts w:ascii="Palatino Linotype" w:eastAsia="Times New Roman" w:hAnsi="Palatino Linotype" w:cs="Times New Roman"/>
          <w:b/>
          <w:lang w:eastAsia="ar-SA"/>
        </w:rPr>
        <w:t>20</w:t>
      </w:r>
    </w:p>
    <w:p w14:paraId="4BAE6E57" w14:textId="3BA56E2D" w:rsidR="009561D6" w:rsidRPr="00755748" w:rsidRDefault="009561D6" w:rsidP="00AC0B73">
      <w:pPr>
        <w:tabs>
          <w:tab w:val="left" w:pos="592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ab/>
        <w:t xml:space="preserve">Na podstawie art. 91 pkt 25 oraz pkt  26 lit. c, w związku z art. 92 pkt 1 i 3, art. 93 ust. 2 </w:t>
      </w:r>
      <w:bookmarkStart w:id="0" w:name="_Hlk523309200"/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11 września 2015r. o zużytym sprzęcie elektrycznym i elektronicznym (Dz. U. z 2</w:t>
      </w:r>
      <w:r w:rsidR="00AC0B73">
        <w:rPr>
          <w:rFonts w:ascii="Palatino Linotype" w:eastAsia="Times New Roman" w:hAnsi="Palatino Linotype" w:cs="Times New Roman"/>
          <w:i/>
          <w:lang w:eastAsia="ar-SA"/>
        </w:rPr>
        <w:t>020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r., poz. </w:t>
      </w:r>
      <w:r w:rsidR="00AC0B73">
        <w:rPr>
          <w:rFonts w:ascii="Palatino Linotype" w:eastAsia="Times New Roman" w:hAnsi="Palatino Linotype" w:cs="Times New Roman"/>
          <w:i/>
          <w:lang w:eastAsia="ar-SA"/>
        </w:rPr>
        <w:t>1893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bookmarkEnd w:id="0"/>
      <w:r w:rsidRPr="00AC0B73">
        <w:rPr>
          <w:rFonts w:ascii="Palatino Linotype" w:eastAsia="Times New Roman" w:hAnsi="Palatino Linotype" w:cs="Times New Roman"/>
          <w:lang w:eastAsia="ar-SA"/>
        </w:rPr>
        <w:t xml:space="preserve"> oraz art. 104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14 czerwca 1960r. Kodeks postępowania administracyjnego (Dz. U. z </w:t>
      </w:r>
      <w:r w:rsidR="007038FB" w:rsidRPr="00AC0B73">
        <w:rPr>
          <w:rFonts w:ascii="Palatino Linotype" w:eastAsia="Times New Roman" w:hAnsi="Palatino Linotype" w:cs="Times New Roman"/>
          <w:i/>
          <w:lang w:eastAsia="ar-SA"/>
        </w:rPr>
        <w:t xml:space="preserve">2020r. poz. </w:t>
      </w:r>
      <w:r w:rsidR="00755748">
        <w:rPr>
          <w:rFonts w:ascii="Palatino Linotype" w:eastAsia="Times New Roman" w:hAnsi="Palatino Linotype" w:cs="Times New Roman"/>
          <w:i/>
          <w:lang w:eastAsia="ar-SA"/>
        </w:rPr>
        <w:t>256 ze zm.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r w:rsidRPr="00AC0B73">
        <w:rPr>
          <w:rFonts w:ascii="Palatino Linotype" w:eastAsia="Times New Roman" w:hAnsi="Palatino Linotype" w:cs="Times New Roman"/>
          <w:lang w:eastAsia="ar-SA"/>
        </w:rPr>
        <w:t>- zwanej dalej „K.P.A.”, po przeprowadzeniu postępowania administracyjnego, Świętokrzyski Wojewódzki Inspektor Inspekcji Handlowej wymierza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lang w:eastAsia="ar-SA"/>
        </w:rPr>
        <w:t>przedsiębiorcy:</w:t>
      </w:r>
      <w:r w:rsidR="00755748" w:rsidRPr="00755748">
        <w:t xml:space="preserve"> </w:t>
      </w:r>
      <w:r w:rsidR="00755748" w:rsidRPr="00755748">
        <w:rPr>
          <w:rFonts w:ascii="Palatino Linotype" w:eastAsia="Times New Roman" w:hAnsi="Palatino Linotype" w:cs="Times New Roman"/>
          <w:lang w:eastAsia="ar-SA"/>
        </w:rPr>
        <w:t>„OLMAR TOOLS” Spółka z ograniczoną odpowiedzialnością z siedzibą we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="00755748" w:rsidRPr="00755748">
        <w:rPr>
          <w:rFonts w:ascii="Palatino Linotype" w:eastAsia="Times New Roman" w:hAnsi="Palatino Linotype" w:cs="Times New Roman"/>
          <w:lang w:eastAsia="ar-SA"/>
        </w:rPr>
        <w:t>Włoszczowie, ul. Sienkiewicza 30, 29-100 Włoszczowa</w:t>
      </w:r>
      <w:r w:rsidR="00755748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- </w:t>
      </w:r>
      <w:r w:rsidRPr="00AC0B73">
        <w:rPr>
          <w:rFonts w:ascii="Palatino Linotype" w:eastAsia="Times New Roman" w:hAnsi="Palatino Linotype" w:cs="Times New Roman"/>
          <w:lang w:eastAsia="ar-SA"/>
        </w:rPr>
        <w:t>administracyjną karę pieniężną w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>wysokości 5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>000 zł (słownie: pięć tysięcy złotych) z tytułu niewykonania obowiązku, o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którym mowa w art. 37 ust. 4 i art. 39  pkt 2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ww. ustawy o zużytym sprzęcie elektrycznym i 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>.</w:t>
      </w:r>
    </w:p>
    <w:p w14:paraId="7DCBDE3D" w14:textId="77777777" w:rsidR="009561D6" w:rsidRPr="00AC0B73" w:rsidRDefault="009561D6" w:rsidP="00AC0B73">
      <w:pPr>
        <w:tabs>
          <w:tab w:val="left" w:pos="592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1119B3D0" w14:textId="77777777" w:rsidR="009561D6" w:rsidRPr="00AC0B73" w:rsidRDefault="009561D6" w:rsidP="00AC0B73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Times New Roman" w:hAnsi="Palatino Linotype" w:cs="Times New Roman"/>
          <w:b/>
          <w:lang w:eastAsia="ar-SA"/>
        </w:rPr>
        <w:t>UZASADNIENIE</w:t>
      </w:r>
    </w:p>
    <w:p w14:paraId="2213EA89" w14:textId="53C5A8D0" w:rsidR="009561D6" w:rsidRPr="00AC0B73" w:rsidRDefault="009561D6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W dniach </w:t>
      </w:r>
      <w:r w:rsidR="007038FB" w:rsidRPr="00AC0B73">
        <w:rPr>
          <w:rFonts w:ascii="Palatino Linotype" w:eastAsia="SimSun" w:hAnsi="Palatino Linotype" w:cs="Times New Roman"/>
          <w:kern w:val="2"/>
          <w:lang w:eastAsia="zh-CN" w:bidi="hi-IN"/>
        </w:rPr>
        <w:t>10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7038FB" w:rsidRPr="00AC0B73">
        <w:rPr>
          <w:rFonts w:ascii="Palatino Linotype" w:eastAsia="SimSun" w:hAnsi="Palatino Linotype" w:cs="Times New Roman"/>
          <w:kern w:val="2"/>
          <w:lang w:eastAsia="zh-CN" w:bidi="hi-IN"/>
        </w:rPr>
        <w:t>-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7038FB" w:rsidRPr="00AC0B73">
        <w:rPr>
          <w:rFonts w:ascii="Palatino Linotype" w:eastAsia="SimSun" w:hAnsi="Palatino Linotype" w:cs="Times New Roman"/>
          <w:kern w:val="2"/>
          <w:lang w:eastAsia="zh-CN" w:bidi="hi-IN"/>
        </w:rPr>
        <w:t>14 sierpnia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20</w:t>
      </w:r>
      <w:r w:rsidR="007038FB" w:rsidRPr="00AC0B73">
        <w:rPr>
          <w:rFonts w:ascii="Palatino Linotype" w:eastAsia="SimSun" w:hAnsi="Palatino Linotype" w:cs="Times New Roman"/>
          <w:kern w:val="2"/>
          <w:lang w:eastAsia="zh-CN" w:bidi="hi-IN"/>
        </w:rPr>
        <w:t>2</w:t>
      </w:r>
      <w:r w:rsidR="00956C3C" w:rsidRPr="00AC0B73">
        <w:rPr>
          <w:rFonts w:ascii="Palatino Linotype" w:eastAsia="SimSun" w:hAnsi="Palatino Linotype" w:cs="Times New Roman"/>
          <w:kern w:val="2"/>
          <w:lang w:eastAsia="zh-CN" w:bidi="hi-IN"/>
        </w:rPr>
        <w:t>0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r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., po uprzednim zawiadomieniu przedsiębiorcy (zawiadomienie o zamiarze wszczęcia kontroli z dnia 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7 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lipca 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r., doręczone 2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9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lipca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</w:t>
      </w:r>
      <w:r w:rsidR="001A7941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r.),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na podstawie upoważnienia do kontroli wydanego przez Świętokrzyskiego Wojewódzkiego Inspektora Inspekcji Handlowej – zwanego dalej ŚWIIH, nr</w:t>
      </w:r>
      <w:r w:rsidR="00FD052B" w:rsidRPr="00AC0B73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NRBP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.8361.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13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.20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z dnia 1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0 sierpnia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20</w:t>
      </w:r>
      <w:r w:rsidR="001A7941" w:rsidRPr="00AC0B73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r., inspektorzy Wojewódzkiego Inspektoratu Inspekcji Handlowej w Kielcach dokonali kontroli przedsiębiorcy</w:t>
      </w:r>
      <w:r w:rsidR="00FD052B" w:rsidRPr="00AC0B73">
        <w:rPr>
          <w:rFonts w:ascii="Palatino Linotype" w:eastAsia="SimSun" w:hAnsi="Palatino Linotype" w:cs="Times New Roman"/>
          <w:kern w:val="2"/>
          <w:lang w:eastAsia="zh-CN" w:bidi="hi-IN"/>
        </w:rPr>
        <w:t>: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FD052B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„OLMAR TOOLS” Spółka z ograniczoną odpowiedzialnością z siedzibą we Włoszczowie, ul. Sienkiewicza 30, 29-100 Włoszczowa </w:t>
      </w:r>
      <w:r w:rsidRPr="00AC0B73">
        <w:rPr>
          <w:rFonts w:ascii="Palatino Linotype" w:eastAsia="Times New Roman" w:hAnsi="Palatino Linotype" w:cs="Times New Roman"/>
          <w:lang w:eastAsia="ar-SA"/>
        </w:rPr>
        <w:t>– zwanego dalej „</w:t>
      </w:r>
      <w:r w:rsidR="00FD052B" w:rsidRPr="00AC0B73">
        <w:rPr>
          <w:rFonts w:ascii="Palatino Linotype" w:eastAsia="Times New Roman" w:hAnsi="Palatino Linotype" w:cs="Times New Roman"/>
          <w:lang w:eastAsia="ar-SA"/>
        </w:rPr>
        <w:t>S</w:t>
      </w:r>
      <w:r w:rsidRPr="00AC0B73">
        <w:rPr>
          <w:rFonts w:ascii="Palatino Linotype" w:eastAsia="Times New Roman" w:hAnsi="Palatino Linotype" w:cs="Times New Roman"/>
          <w:lang w:eastAsia="ar-SA"/>
        </w:rPr>
        <w:t>troną, przedsiębiorcą, kontrolowanym przedsiębiorcą”.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Kontrola została przeprowadzona w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placówce handlowej: </w:t>
      </w:r>
      <w:r w:rsidR="00FD052B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Sklep „OLMAR TOOLS” </w:t>
      </w:r>
      <w:r w:rsidR="00FD052B"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>we Włoszczowie przy ul. Sienkiewicza 30, 29-100 Włoszczowa</w:t>
      </w:r>
      <w:r w:rsidRPr="00AC0B73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,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 obecności osoby upoważnionej do reprezentowania przedsiębiorcy.</w:t>
      </w:r>
    </w:p>
    <w:p w14:paraId="7119578B" w14:textId="0924A935" w:rsidR="009561D6" w:rsidRPr="00AC0B73" w:rsidRDefault="009561D6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Kontrolę przeprowadzono na podstawie przepisów art. 3 ust. 1 pkt. 2a 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Ustawy z dnia 15 grudnia 2000r. o Inspekcji Handlowej (t. j. Dz. U. z 20</w:t>
      </w:r>
      <w:r w:rsidR="00A947AF">
        <w:rPr>
          <w:rFonts w:ascii="Palatino Linotype" w:eastAsia="SimSun" w:hAnsi="Palatino Linotype" w:cs="Times New Roman"/>
          <w:i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r., poz. 1</w:t>
      </w:r>
      <w:r w:rsidR="00A947AF">
        <w:rPr>
          <w:rFonts w:ascii="Palatino Linotype" w:eastAsia="SimSun" w:hAnsi="Palatino Linotype" w:cs="Times New Roman"/>
          <w:i/>
          <w:kern w:val="2"/>
          <w:lang w:eastAsia="zh-CN" w:bidi="hi-IN"/>
        </w:rPr>
        <w:t>706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)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– zwanej dalej „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ustawą o</w:t>
      </w:r>
      <w:r w:rsidR="00DB4A01">
        <w:rPr>
          <w:rFonts w:ascii="Palatino Linotype" w:eastAsia="SimSun" w:hAnsi="Palatino Linotype" w:cs="Times New Roman"/>
          <w:i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Inspekcji Handlowej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” oraz art. 87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11 września 2015r. o zużytym sprzęcie elektrycznym i elektronicznym (Dz. U. z 20</w:t>
      </w:r>
      <w:r w:rsidR="00FD052B" w:rsidRPr="00AC0B73">
        <w:rPr>
          <w:rFonts w:ascii="Palatino Linotype" w:eastAsia="Times New Roman" w:hAnsi="Palatino Linotype" w:cs="Times New Roman"/>
          <w:i/>
          <w:lang w:eastAsia="ar-SA"/>
        </w:rPr>
        <w:t>20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r., poz. </w:t>
      </w:r>
      <w:r w:rsidR="00FD052B" w:rsidRPr="00AC0B73">
        <w:rPr>
          <w:rFonts w:ascii="Palatino Linotype" w:eastAsia="Times New Roman" w:hAnsi="Palatino Linotype" w:cs="Times New Roman"/>
          <w:i/>
          <w:lang w:eastAsia="ar-SA"/>
        </w:rPr>
        <w:t>1893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- zwanej dalej „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ustawą o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zużytym sprzęcie elektrycznym i 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” – w zakresie przedmiotowym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sprawdzenia przestrzegania przez przedsiębiorcę przepisów art. 37 oraz art. 39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 zużytym sprzęcie elektrycznym i elektronicznym.</w:t>
      </w:r>
    </w:p>
    <w:p w14:paraId="436D5A7A" w14:textId="5D2D0F0E" w:rsidR="00852537" w:rsidRPr="00AC0B73" w:rsidRDefault="00852537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 toku czynności kontrolnych, inspektorzy WIIH w Kielcach stwierdzili, że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w </w:t>
      </w:r>
      <w:r w:rsidR="00755748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placówce handlowej tj. w punkcie sprzedaży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 xml:space="preserve"> zlokalizowanym we Włoszczowie przy ul. </w:t>
      </w:r>
      <w:r w:rsidR="00755748" w:rsidRPr="00755748">
        <w:rPr>
          <w:rFonts w:ascii="Palatino Linotype" w:eastAsia="SimSun" w:hAnsi="Palatino Linotype" w:cs="Times New Roman"/>
          <w:kern w:val="2"/>
          <w:lang w:eastAsia="zh-CN" w:bidi="hi-IN"/>
        </w:rPr>
        <w:t xml:space="preserve">Sienkiewicza 30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nie zostały uwidocznione informacje w zakresie obowiązków dystrybutora, które zostały określone w art. 37 ustawy o zużytym sprzęcie elektrycznym i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elektronicznym, tj.: dotyczące:</w:t>
      </w:r>
    </w:p>
    <w:p w14:paraId="5534E1CC" w14:textId="0279B915" w:rsidR="00852537" w:rsidRPr="00AC0B73" w:rsidRDefault="00852537" w:rsidP="00755748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•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obowiązku dystrybutora do nieodpłatnego odbioru w punkcie sprzedaży zużytego sprzętu pochodzącego z gospodarstw domowych, jeśli jego rodzaj i funkcja jest taka sama jak sprzęt sprzedawany – co jest niezgodne z postanowieniami art. 37 ust. 1 ustawy o zużytym sprzęcie elektrycznym i elektronicznym;</w:t>
      </w:r>
    </w:p>
    <w:p w14:paraId="68C72307" w14:textId="470EEEF9" w:rsidR="00852537" w:rsidRPr="00AC0B73" w:rsidRDefault="00852537" w:rsidP="00755748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•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obowiązku dystrybutora do nieodpłatnego odbioru zużytego sprzętu pochodzącego z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gospodarstw domowych w miejscu dostawy sprzętu nabywcy, jeśli jego rodzaj i funkcja jest taka sama jak sprzęt sprzedawany – co jest niezgodne z postanowieniami art. 37 ust. 2 ustawy o zużytym sprzęcie elektrycznym i elektronicznym;</w:t>
      </w:r>
    </w:p>
    <w:p w14:paraId="3A97AE2B" w14:textId="62E3F6B2" w:rsidR="00852537" w:rsidRPr="00AC0B73" w:rsidRDefault="00852537" w:rsidP="00755748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•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obowiązku dystrybutora do nieodpłatnego odbioru zużytego sprzętu pochodzącego z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gospodarstw domowych, którego żaden z zewnętrznych wymiarów nie przekracza 25 cm bez konieczności zakupu nowego sprzętu, w jednostce handlu detalicznego o powierzchni sprzedaży - w rozumieniu art. 2 pkt 19 ww. ustawy o planowaniu i zagospodarowaniu przestrzennym - wynoszącej co najmniej 400 m² poświęconej sprzedaży sprzętu przeznaczonego dla gospodarstw domowych – co jest niezgodne z postanowieniami art.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37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ust. 3 ustawy o zużytym sprzęcie elektrycznym i elektronicznym.</w:t>
      </w:r>
    </w:p>
    <w:p w14:paraId="68016D4D" w14:textId="5649C8DF" w:rsidR="00852537" w:rsidRPr="00755748" w:rsidRDefault="00852537" w:rsidP="00755748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Powyższe narusza przepisy art. 37 ust.4 </w:t>
      </w:r>
      <w:r w:rsidRPr="0075574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zużytym sprzęcie elektrycznym i</w:t>
      </w:r>
      <w:r w:rsidR="00755748" w:rsidRPr="0075574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 </w:t>
      </w:r>
      <w:r w:rsidRPr="0075574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elektronicznym.</w:t>
      </w:r>
    </w:p>
    <w:p w14:paraId="19CB2055" w14:textId="12BE02DE" w:rsidR="00852537" w:rsidRPr="00AC0B73" w:rsidRDefault="00852537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>Przedsiębiorca nie uwidocznił również informacji o punktach zbierania zużytego sprzętu tj. nie wskazał podmiotów zbierających zużyty sprzęt – w rozumieniu przepisów ustawy o zużytym sprzęcie elektrycznym i elektronicznym - co narusza przepisy art. 39 pkt 2 ww. ustawy.</w:t>
      </w:r>
    </w:p>
    <w:p w14:paraId="27632BC7" w14:textId="70AB5F86" w:rsidR="00852537" w:rsidRPr="00AC0B73" w:rsidRDefault="00852537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Na podstawie art. 16 ust.1, pkt 5 </w:t>
      </w:r>
      <w:r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Inspekcji Handlowej</w:t>
      </w:r>
      <w:r w:rsidR="009D2255"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="009D2255" w:rsidRPr="00AC0B73">
        <w:rPr>
          <w:rFonts w:ascii="Palatino Linotype" w:eastAsia="SimSun" w:hAnsi="Palatino Linotype" w:cs="Times New Roman"/>
          <w:kern w:val="2"/>
          <w:lang w:eastAsia="zh-CN" w:bidi="hi-IN"/>
        </w:rPr>
        <w:t>inspektorzy WIIH Kielce postawili osobie upoważnionej do reprezentowania kontrolowanego żądanie niezwłocznego usunięcia stwierdzonych nieprawidłowości</w:t>
      </w:r>
      <w:r w:rsidR="005C6DB1" w:rsidRPr="00AC0B73">
        <w:rPr>
          <w:rFonts w:ascii="Palatino Linotype" w:eastAsia="SimSun" w:hAnsi="Palatino Linotype" w:cs="Times New Roman"/>
          <w:kern w:val="2"/>
          <w:lang w:eastAsia="zh-CN" w:bidi="hi-IN"/>
        </w:rPr>
        <w:t>.</w:t>
      </w:r>
    </w:p>
    <w:p w14:paraId="3F568B8F" w14:textId="506AAC5C" w:rsidR="00852537" w:rsidRPr="00AC0B73" w:rsidRDefault="00852537" w:rsidP="00AC0B7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 trakcie czynności kontrolnych zostały podjęte działania naprawcze, tj. w miejscu sprzedaży zostały uwidocznione wszystkie wymagane informacje. Zdjęcie rzeczonej informacji zostało załączone do akt sprawy.</w:t>
      </w:r>
    </w:p>
    <w:p w14:paraId="70EDE9B2" w14:textId="4DE8C7FB" w:rsidR="009561D6" w:rsidRPr="00AC0B73" w:rsidRDefault="009561D6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Powyższe ustalenia zostały udokumentowane w protokole kontroli 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NRBP</w:t>
      </w:r>
      <w:r w:rsidRPr="00AC0B73">
        <w:rPr>
          <w:rFonts w:ascii="Palatino Linotype" w:eastAsia="Times New Roman" w:hAnsi="Palatino Linotype" w:cs="Times New Roman"/>
          <w:lang w:eastAsia="ar-SA"/>
        </w:rPr>
        <w:t>.8361.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13</w:t>
      </w:r>
      <w:r w:rsidRPr="00AC0B73">
        <w:rPr>
          <w:rFonts w:ascii="Palatino Linotype" w:eastAsia="Times New Roman" w:hAnsi="Palatino Linotype" w:cs="Times New Roman"/>
          <w:lang w:eastAsia="ar-SA"/>
        </w:rPr>
        <w:t>.20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20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podpisanym w dniu 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14 sierpnia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20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20</w:t>
      </w:r>
      <w:r w:rsidRPr="00AC0B73">
        <w:rPr>
          <w:rFonts w:ascii="Palatino Linotype" w:eastAsia="Times New Roman" w:hAnsi="Palatino Linotype" w:cs="Times New Roman"/>
          <w:lang w:eastAsia="ar-SA"/>
        </w:rPr>
        <w:t>r. przez osobę pisemnie upoważnioną do reprezentowania kontrolowanego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 xml:space="preserve">.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Przedsiębiorca 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>„OLMAR TOOLS” Spółka z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="00CB5734" w:rsidRPr="00AC0B73">
        <w:rPr>
          <w:rFonts w:ascii="Palatino Linotype" w:eastAsia="Times New Roman" w:hAnsi="Palatino Linotype" w:cs="Times New Roman"/>
          <w:lang w:eastAsia="ar-SA"/>
        </w:rPr>
        <w:t xml:space="preserve">ograniczoną odpowiedzialnością z siedzibą we Włoszczowie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- </w:t>
      </w:r>
      <w:r w:rsidRPr="00AC0B7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w myśl art. 20 ust. 2 </w:t>
      </w:r>
      <w:r w:rsidRPr="00AC0B73">
        <w:rPr>
          <w:rFonts w:ascii="Palatino Linotype" w:eastAsia="Times New Roman" w:hAnsi="Palatino Linotype" w:cs="Times New Roman"/>
          <w:bCs/>
          <w:iCs/>
          <w:color w:val="000000"/>
          <w:kern w:val="2"/>
          <w:lang w:eastAsia="zh-CN" w:bidi="hi-IN"/>
        </w:rPr>
        <w:t>ustawy o Inspekcji Handlowej</w:t>
      </w:r>
      <w:r w:rsidRPr="00AC0B7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 - nie zgłosił uwag i zastrzeżeń do sporządzonego protokołu kontroli.</w:t>
      </w:r>
    </w:p>
    <w:p w14:paraId="1C503146" w14:textId="1E80C6E2" w:rsidR="00EC16BE" w:rsidRPr="00AC0B73" w:rsidRDefault="00EC16BE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W piśmie z dnia 17 sierpnia 2020r. (data wpływu 19.08.2020)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 xml:space="preserve"> Strona poinformowała, że zgodnie z zapisem w protokole, działania naprawc</w:t>
      </w:r>
      <w:r w:rsidR="00400C0E">
        <w:rPr>
          <w:rFonts w:ascii="Palatino Linotype" w:eastAsia="Times New Roman" w:hAnsi="Palatino Linotype" w:cs="Times New Roman"/>
          <w:lang w:eastAsia="ar-SA"/>
        </w:rPr>
        <w:t>z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>e zostały niezwłocznie wykonane.</w:t>
      </w:r>
    </w:p>
    <w:p w14:paraId="47D80DFF" w14:textId="7BEF9880" w:rsidR="002718EA" w:rsidRPr="00AC0B73" w:rsidRDefault="002718EA" w:rsidP="00AC0B73">
      <w:pPr>
        <w:tabs>
          <w:tab w:val="left" w:pos="567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ab/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Biorąc pod uwagę zebrany materiał dowodowy, Świętokrzyski Wojewódzki Inspektor Inspekcji Handlowej pismem z dnia 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4 września</w:t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r. (doręczenie 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9 września</w:t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20</w:t>
      </w:r>
      <w:r w:rsidR="009561D6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>r.) zawiadomił</w:t>
      </w:r>
      <w:r w:rsidR="009561D6"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9561D6" w:rsidRPr="00AC0B73">
        <w:rPr>
          <w:rFonts w:ascii="Palatino Linotype" w:eastAsia="Times New Roman" w:hAnsi="Palatino Linotype" w:cs="Times New Roman"/>
          <w:lang w:eastAsia="ar-SA"/>
        </w:rPr>
        <w:t>przedsiębiorcę</w:t>
      </w:r>
      <w:r w:rsidR="009561D6"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C0B73">
        <w:rPr>
          <w:rFonts w:ascii="Palatino Linotype" w:hAnsi="Palatino Linotype"/>
        </w:rPr>
        <w:t>„OLMAR TOOLS” Spółka z ograniczoną odpowiedzialnością z</w:t>
      </w:r>
      <w:r w:rsidR="00755748">
        <w:rPr>
          <w:rFonts w:ascii="Palatino Linotype" w:hAnsi="Palatino Linotype"/>
        </w:rPr>
        <w:t> </w:t>
      </w:r>
      <w:r w:rsidRPr="00AC0B73">
        <w:rPr>
          <w:rFonts w:ascii="Palatino Linotype" w:hAnsi="Palatino Linotype"/>
        </w:rPr>
        <w:t>siedzibą we Włoszczowie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9561D6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o wszczęciu postępowania administracyjnego w przedmiocie wymierzenia administracyjnej kary pieniężnej </w:t>
      </w:r>
      <w:r w:rsidR="009561D6" w:rsidRPr="00AC0B73">
        <w:rPr>
          <w:rFonts w:ascii="Palatino Linotype" w:eastAsia="Times New Roman" w:hAnsi="Palatino Linotype" w:cs="Times New Roman"/>
          <w:lang w:eastAsia="ar-SA"/>
        </w:rPr>
        <w:t xml:space="preserve">z tytułu niewykonania obowiązków, o których mowa w przepisach art. 37 ust 4 oraz 39 </w:t>
      </w:r>
      <w:r w:rsidR="009561D6"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elektronicznym.</w:t>
      </w:r>
      <w:r w:rsidR="009561D6"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9561D6" w:rsidRPr="00AC0B73">
        <w:rPr>
          <w:rFonts w:ascii="Palatino Linotype" w:eastAsia="SimSun" w:hAnsi="Palatino Linotype" w:cs="Times New Roman"/>
          <w:kern w:val="2"/>
          <w:lang w:eastAsia="zh-CN" w:bidi="hi-IN"/>
        </w:rPr>
        <w:t>Ponadto zgodnie z art. 10 K.P.A. strona została poinformowana o przysługującym jej prawie do zapoznania się z aktami oraz prawie wypowiedzenia się do zebranych dowodów i materiałów.</w:t>
      </w:r>
    </w:p>
    <w:p w14:paraId="653B1513" w14:textId="56A6DD46" w:rsidR="002718EA" w:rsidRPr="00AC0B73" w:rsidRDefault="009561D6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Strona skorzystała z przysługujących jej praw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 xml:space="preserve"> w ten sposób, że w piśmie z dnia 29</w:t>
      </w:r>
      <w:r w:rsidR="00755748">
        <w:rPr>
          <w:rFonts w:ascii="Palatino Linotype" w:eastAsia="Times New Roman" w:hAnsi="Palatino Linotype" w:cs="Times New Roman"/>
          <w:lang w:eastAsia="ar-SA"/>
        </w:rPr>
        <w:t> 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>września 2020r.</w:t>
      </w:r>
      <w:r w:rsidR="00691635" w:rsidRPr="00AC0B73">
        <w:rPr>
          <w:rFonts w:ascii="Palatino Linotype" w:eastAsia="Times New Roman" w:hAnsi="Palatino Linotype" w:cs="Times New Roman"/>
          <w:lang w:eastAsia="ar-SA"/>
        </w:rPr>
        <w:t>(data wpływu 30 września 2020r.)</w:t>
      </w:r>
      <w:r w:rsidR="002718EA" w:rsidRPr="00AC0B73">
        <w:rPr>
          <w:rFonts w:ascii="Palatino Linotype" w:eastAsia="Times New Roman" w:hAnsi="Palatino Linotype" w:cs="Times New Roman"/>
          <w:lang w:eastAsia="ar-SA"/>
        </w:rPr>
        <w:t xml:space="preserve"> wniosła do przedmiotowego postępowania następujące wyjaśnienia.</w:t>
      </w:r>
      <w:r w:rsidR="00530A68" w:rsidRPr="00AC0B73">
        <w:rPr>
          <w:rFonts w:ascii="Palatino Linotype" w:eastAsia="Times New Roman" w:hAnsi="Palatino Linotype" w:cs="Times New Roman"/>
          <w:lang w:eastAsia="ar-SA"/>
        </w:rPr>
        <w:t xml:space="preserve"> Przedsiębiorca oświadczył, że</w:t>
      </w:r>
      <w:r w:rsidR="00656046" w:rsidRPr="00AC0B73">
        <w:rPr>
          <w:rFonts w:ascii="Palatino Linotype" w:eastAsia="Times New Roman" w:hAnsi="Palatino Linotype" w:cs="Times New Roman"/>
          <w:lang w:eastAsia="ar-SA"/>
        </w:rPr>
        <w:t xml:space="preserve"> jest świadomy istniejącego obowiązku uwidaczniania </w:t>
      </w:r>
      <w:r w:rsidR="00530A68" w:rsidRPr="00AC0B73">
        <w:rPr>
          <w:rFonts w:ascii="Palatino Linotype" w:eastAsia="Times New Roman" w:hAnsi="Palatino Linotype" w:cs="Times New Roman"/>
          <w:lang w:eastAsia="ar-SA"/>
        </w:rPr>
        <w:t xml:space="preserve">informacji w zakresie obowiązków dystrybutora do </w:t>
      </w:r>
      <w:r w:rsidR="00530A68" w:rsidRPr="00AC0B73">
        <w:rPr>
          <w:rFonts w:ascii="Palatino Linotype" w:eastAsia="Times New Roman" w:hAnsi="Palatino Linotype" w:cs="Times New Roman"/>
          <w:lang w:eastAsia="ar-SA"/>
        </w:rPr>
        <w:lastRenderedPageBreak/>
        <w:t>nieodpłatnego odbioru zużytego sprzętu pochodzącego z gospodarstw domowych oraz informacji o punktach zbierania zużytego sprzętu</w:t>
      </w:r>
      <w:r w:rsidR="005B7C5E" w:rsidRPr="00AC0B73">
        <w:rPr>
          <w:rFonts w:ascii="Palatino Linotype" w:eastAsia="Times New Roman" w:hAnsi="Palatino Linotype" w:cs="Times New Roman"/>
          <w:lang w:eastAsia="ar-SA"/>
        </w:rPr>
        <w:t xml:space="preserve">, </w:t>
      </w:r>
      <w:r w:rsidR="00656046" w:rsidRPr="00AC0B73">
        <w:rPr>
          <w:rFonts w:ascii="Palatino Linotype" w:eastAsia="Times New Roman" w:hAnsi="Palatino Linotype" w:cs="Times New Roman"/>
          <w:lang w:eastAsia="ar-SA"/>
        </w:rPr>
        <w:t xml:space="preserve">i że takowa informacja zawsze była wywieszona w miejscu sprzedaży. Pracownicy sklepu również są przeszkoleni 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i każdorazowo informują klientów o obowiązujących procedurach w tym zakresie. </w:t>
      </w:r>
      <w:r w:rsidR="00850CA6" w:rsidRPr="00AC0B73">
        <w:rPr>
          <w:rFonts w:ascii="Palatino Linotype" w:eastAsia="Times New Roman" w:hAnsi="Palatino Linotype" w:cs="Times New Roman"/>
          <w:lang w:eastAsia="ar-SA"/>
        </w:rPr>
        <w:t xml:space="preserve">Strona poinformowała również, że ma podpisaną umowę z przedsiębiorcą w zakresie odbioru zużytego sprzętu. 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Ponadto </w:t>
      </w:r>
      <w:r w:rsidR="00656046" w:rsidRPr="00AC0B73">
        <w:rPr>
          <w:rFonts w:ascii="Palatino Linotype" w:eastAsia="Times New Roman" w:hAnsi="Palatino Linotype" w:cs="Times New Roman"/>
          <w:lang w:eastAsia="ar-SA"/>
        </w:rPr>
        <w:t>wcześniej prowadzone kontrole przez WIIH Kielce nie wykazały nieprawidłowości</w:t>
      </w:r>
      <w:r w:rsidR="00850CA6" w:rsidRPr="00AC0B73">
        <w:rPr>
          <w:rFonts w:ascii="Palatino Linotype" w:eastAsia="Times New Roman" w:hAnsi="Palatino Linotype" w:cs="Times New Roman"/>
          <w:lang w:eastAsia="ar-SA"/>
        </w:rPr>
        <w:t xml:space="preserve">. </w:t>
      </w:r>
      <w:r w:rsidR="00656046" w:rsidRPr="00AC0B73">
        <w:rPr>
          <w:rFonts w:ascii="Palatino Linotype" w:eastAsia="Times New Roman" w:hAnsi="Palatino Linotype" w:cs="Times New Roman"/>
          <w:lang w:eastAsia="ar-SA"/>
        </w:rPr>
        <w:t>Brak informacji w dniu kontroli NRBP.8361.13.2020 spowodowany był prawdopodobnie omyłkowym zniszczeniem kartki z rzeczonymi informacjami.</w:t>
      </w:r>
      <w:r w:rsidR="00501FC5" w:rsidRPr="00AC0B73">
        <w:rPr>
          <w:rFonts w:ascii="Palatino Linotype" w:eastAsia="Times New Roman" w:hAnsi="Palatino Linotype" w:cs="Times New Roman"/>
          <w:lang w:eastAsia="ar-SA"/>
        </w:rPr>
        <w:t xml:space="preserve"> Brakujące</w:t>
      </w:r>
      <w:r w:rsidR="005B7C5E" w:rsidRPr="00AC0B73">
        <w:rPr>
          <w:rFonts w:ascii="Palatino Linotype" w:eastAsia="Times New Roman" w:hAnsi="Palatino Linotype" w:cs="Times New Roman"/>
          <w:lang w:eastAsia="ar-SA"/>
        </w:rPr>
        <w:t xml:space="preserve"> informacje był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>y</w:t>
      </w:r>
      <w:r w:rsidR="005B7C5E" w:rsidRPr="00AC0B73">
        <w:rPr>
          <w:rFonts w:ascii="Palatino Linotype" w:eastAsia="Times New Roman" w:hAnsi="Palatino Linotype" w:cs="Times New Roman"/>
          <w:lang w:eastAsia="ar-SA"/>
        </w:rPr>
        <w:t xml:space="preserve"> natychmiast wywieszone jeszcze w czasie kontroli.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 Strona również </w:t>
      </w:r>
      <w:r w:rsidR="0097379E" w:rsidRPr="00AC0B73">
        <w:rPr>
          <w:rFonts w:ascii="Palatino Linotype" w:eastAsia="Times New Roman" w:hAnsi="Palatino Linotype" w:cs="Times New Roman"/>
          <w:lang w:eastAsia="ar-SA"/>
        </w:rPr>
        <w:t xml:space="preserve">powołując się na art. 93 ust. 4 </w:t>
      </w:r>
      <w:r w:rsidR="0097379E" w:rsidRPr="00AC0B73">
        <w:rPr>
          <w:rFonts w:ascii="Palatino Linotype" w:eastAsia="Times New Roman" w:hAnsi="Palatino Linotype" w:cs="Times New Roman"/>
          <w:i/>
          <w:iCs/>
          <w:lang w:eastAsia="ar-SA"/>
        </w:rPr>
        <w:t xml:space="preserve">ustawy o zużytym sprzęcie elektrycznym i elektronicznym </w:t>
      </w:r>
      <w:r w:rsidR="0097379E" w:rsidRPr="00AC0B73">
        <w:rPr>
          <w:rFonts w:ascii="Palatino Linotype" w:eastAsia="Times New Roman" w:hAnsi="Palatino Linotype" w:cs="Times New Roman"/>
          <w:lang w:eastAsia="ar-SA"/>
        </w:rPr>
        <w:t xml:space="preserve">oraz na trudną 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>sytuacj</w:t>
      </w:r>
      <w:r w:rsidR="0097379E" w:rsidRPr="00AC0B73">
        <w:rPr>
          <w:rFonts w:ascii="Palatino Linotype" w:eastAsia="Times New Roman" w:hAnsi="Palatino Linotype" w:cs="Times New Roman"/>
          <w:lang w:eastAsia="ar-SA"/>
        </w:rPr>
        <w:t>ę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 finansow</w:t>
      </w:r>
      <w:r w:rsidR="0097379E" w:rsidRPr="00AC0B73">
        <w:rPr>
          <w:rFonts w:ascii="Palatino Linotype" w:eastAsia="Times New Roman" w:hAnsi="Palatino Linotype" w:cs="Times New Roman"/>
          <w:lang w:eastAsia="ar-SA"/>
        </w:rPr>
        <w:t>ą</w:t>
      </w:r>
      <w:r w:rsidR="00860BB0" w:rsidRPr="00AC0B73">
        <w:rPr>
          <w:rFonts w:ascii="Palatino Linotype" w:eastAsia="Times New Roman" w:hAnsi="Palatino Linotype" w:cs="Times New Roman"/>
          <w:lang w:eastAsia="ar-SA"/>
        </w:rPr>
        <w:t xml:space="preserve"> z uwagi na ogłoszony stan pandemii wniosła o umorzenie przedmiotowego postępowania.</w:t>
      </w:r>
    </w:p>
    <w:p w14:paraId="466FCF83" w14:textId="4D5A9A7A" w:rsidR="009561D6" w:rsidRPr="00AC0B73" w:rsidRDefault="009561D6" w:rsidP="00AC0B73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Wobec powyższego ŚWIIH uznając zgromadzony materiał za kompletny, pismem z  dnia </w:t>
      </w:r>
      <w:r w:rsidR="00860BB0" w:rsidRPr="00AC0B73">
        <w:rPr>
          <w:rFonts w:ascii="Palatino Linotype" w:eastAsia="SimSun" w:hAnsi="Palatino Linotype" w:cs="Times New Roman"/>
          <w:kern w:val="1"/>
          <w:lang w:eastAsia="zh-CN" w:bidi="hi-IN"/>
        </w:rPr>
        <w:t>23 września 2020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 r. (doręczenie </w:t>
      </w:r>
      <w:r w:rsidR="00860BB0" w:rsidRPr="00AC0B73">
        <w:rPr>
          <w:rFonts w:ascii="Palatino Linotype" w:eastAsia="SimSun" w:hAnsi="Palatino Linotype" w:cs="Times New Roman"/>
          <w:kern w:val="1"/>
          <w:lang w:eastAsia="zh-CN" w:bidi="hi-IN"/>
        </w:rPr>
        <w:t>25 września 2020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 r.) zawiadomił przedsiębiorcę o zakończeniu postępowania administracyjnego jak również poinformował stronę o przysługującym prawie do zapoznania się z aktami sprawy</w:t>
      </w:r>
      <w:r w:rsidR="00400C0E"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 a także do wypowiedzenia się co do wszystkich zebranych dowodów i materiałów.</w:t>
      </w:r>
    </w:p>
    <w:p w14:paraId="4A78A583" w14:textId="77777777" w:rsidR="009561D6" w:rsidRPr="00AC0B73" w:rsidRDefault="009561D6" w:rsidP="00AC0B73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ab/>
        <w:t>Strona nie skorzystała z przysługujących uprawnień.</w:t>
      </w:r>
    </w:p>
    <w:p w14:paraId="11727307" w14:textId="77777777" w:rsidR="009561D6" w:rsidRPr="00AC0B73" w:rsidRDefault="009561D6" w:rsidP="00AC0B73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6EB37E40" w14:textId="77777777" w:rsidR="009561D6" w:rsidRPr="00AC0B73" w:rsidRDefault="009561D6" w:rsidP="00AC0B73">
      <w:pPr>
        <w:tabs>
          <w:tab w:val="left" w:pos="567"/>
        </w:tabs>
        <w:suppressAutoHyphens/>
        <w:spacing w:after="0" w:line="360" w:lineRule="auto"/>
        <w:ind w:right="71" w:firstLine="567"/>
        <w:jc w:val="both"/>
        <w:rPr>
          <w:rFonts w:ascii="Palatino Linotype" w:eastAsia="SimSun" w:hAnsi="Palatino Linotype" w:cs="Times New Roman"/>
          <w:b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b/>
          <w:kern w:val="2"/>
          <w:lang w:eastAsia="zh-CN" w:bidi="hi-IN"/>
        </w:rPr>
        <w:t>Świętokrzyski Wojewódzki Inspektor Inspekcji Handlowej ustalił i stwierdził:</w:t>
      </w:r>
    </w:p>
    <w:p w14:paraId="76FF4B9E" w14:textId="77777777" w:rsidR="009561D6" w:rsidRPr="00AC0B73" w:rsidRDefault="009561D6" w:rsidP="00AC0B73">
      <w:pPr>
        <w:tabs>
          <w:tab w:val="left" w:pos="567"/>
        </w:tabs>
        <w:spacing w:after="0" w:line="360" w:lineRule="auto"/>
        <w:ind w:firstLine="567"/>
        <w:jc w:val="both"/>
        <w:textAlignment w:val="top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W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ustawie o zużytym sprzęcie elektrycznym i 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>zostały określone środki służące ochronie środowiska i zdrowia ludzi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przez zapobieganie niekorzystnym skutkom wytwarzania </w:t>
      </w:r>
      <w:r w:rsidRPr="00AC0B73">
        <w:rPr>
          <w:rFonts w:ascii="Palatino Linotype" w:eastAsia="SimSun" w:hAnsi="Palatino Linotype" w:cs="Times New Roman"/>
          <w:iCs/>
          <w:kern w:val="2"/>
          <w:lang w:eastAsia="zh-CN" w:bidi="hi-IN"/>
        </w:rPr>
        <w:t>zużytego sprzętu elektrycznego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i elektronicznego, gospodarowania nim lub przez ograniczanie tych skutków oraz ogólnych skutków wykorzystania zasobów i poprawę efektywności ich wykorzystania. W tym zakresie ustawodawca narzucił obowiązki na poszczególne organy administracji publicznej. Inspekcja Handlowa – jak stanowi art. 87 ww. ustawy – sprawuje nadzór nad przestrzeganiem przez dystrybutorów obowiązków wynikających z </w:t>
      </w:r>
      <w:r w:rsidRPr="00AC0B73">
        <w:rPr>
          <w:rFonts w:ascii="Palatino Linotype" w:eastAsia="Times New Roman" w:hAnsi="Palatino Linotype" w:cs="Times New Roman"/>
          <w:lang w:eastAsia="ar-SA"/>
        </w:rPr>
        <w:t>art. 37 oraz 39 tej ustawy.</w:t>
      </w:r>
    </w:p>
    <w:p w14:paraId="3B04DBAB" w14:textId="77777777" w:rsidR="009561D6" w:rsidRPr="00AC0B73" w:rsidRDefault="009561D6" w:rsidP="00AC0B73">
      <w:pPr>
        <w:tabs>
          <w:tab w:val="left" w:pos="567"/>
        </w:tabs>
        <w:spacing w:after="0" w:line="360" w:lineRule="auto"/>
        <w:ind w:firstLine="567"/>
        <w:jc w:val="both"/>
        <w:textAlignment w:val="top"/>
        <w:rPr>
          <w:rFonts w:ascii="Palatino Linotype" w:eastAsia="SimSun" w:hAnsi="Palatino Linotype" w:cs="Times New Roman"/>
          <w:i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Dystrybutorem – w rozumieniu przepisów ww. ustawy - jest osoba fizyczna, jednostka organizacyjna niemająca osobowości prawnej lub osoba prawna w łańcuchu dostaw, która udostępnia na rynku </w:t>
      </w:r>
      <w:r w:rsidRPr="00AC0B73">
        <w:rPr>
          <w:rFonts w:ascii="Palatino Linotype" w:eastAsia="SimSun" w:hAnsi="Palatino Linotype" w:cs="Times New Roman"/>
          <w:iCs/>
          <w:kern w:val="2"/>
          <w:lang w:eastAsia="zh-CN" w:bidi="hi-IN"/>
        </w:rPr>
        <w:t>sprzęt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;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dystrybutor może być jednocześnie wprowadzającym </w:t>
      </w:r>
      <w:r w:rsidRPr="00AC0B73">
        <w:rPr>
          <w:rFonts w:ascii="Palatino Linotype" w:eastAsia="SimSun" w:hAnsi="Palatino Linotype" w:cs="Times New Roman"/>
          <w:iCs/>
          <w:kern w:val="2"/>
          <w:lang w:eastAsia="zh-CN" w:bidi="hi-IN"/>
        </w:rPr>
        <w:t>sprzęt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.</w:t>
      </w:r>
    </w:p>
    <w:p w14:paraId="446BFEEB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 xml:space="preserve">Zgodnie z przepisami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elektronicznym:</w:t>
      </w:r>
    </w:p>
    <w:p w14:paraId="7E1F685D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Art. 37</w:t>
      </w:r>
    </w:p>
    <w:p w14:paraId="15F3C6AD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1. Dystrybutor obowiązany jest do nieodpłatnego odbioru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pochodzącego z gospodarstw domowych w punkcie sprzedaży, o ile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zużyty 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jest tego samego rodzaju i pełnił te same funkcje co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sprzedawany.</w:t>
      </w:r>
    </w:p>
    <w:p w14:paraId="44199D4F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2. Dystrybutor, dostarczając nabywcy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przeznaczony dla gospodarstw domowych, obowiązany jest do nieodpłatnego odbioru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pochodzącego z gospodarstw domowych w miejscu dostawy tego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, o ile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zużyty 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jest tego samego rodzaju i pełnił te same funkcje co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dostarczony.</w:t>
      </w:r>
    </w:p>
    <w:p w14:paraId="25B4BDF6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3. Dystrybutor prowadzący jednostkę handlu detalicznego o powierzchni sprzedaży w rozumieniu art 2 pkt </w:t>
      </w:r>
      <w:r w:rsidRPr="00AC0B73">
        <w:rPr>
          <w:rFonts w:ascii="Palatino Linotype" w:eastAsia="Times New Roman" w:hAnsi="Palatino Linotype" w:cs="Times New Roman"/>
          <w:i/>
          <w:lang w:eastAsia="pl-PL"/>
        </w:rPr>
        <w:t xml:space="preserve">19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ustawy</w:t>
      </w:r>
      <w:r w:rsidRPr="00AC0B73">
        <w:rPr>
          <w:rFonts w:ascii="Palatino Linotype" w:eastAsia="Times New Roman" w:hAnsi="Palatino Linotype" w:cs="Times New Roman"/>
          <w:i/>
          <w:lang w:eastAsia="pl-PL"/>
        </w:rPr>
        <w:t xml:space="preserve"> z dnia 27 marca 2003 r. o planowaniu i zagospodarowaniu przestrzennym </w:t>
      </w:r>
      <w:r w:rsidRPr="00AC0B73">
        <w:rPr>
          <w:rFonts w:ascii="Palatino Linotype" w:eastAsia="Times New Roman" w:hAnsi="Palatino Linotype" w:cs="Times New Roman"/>
          <w:lang w:eastAsia="pl-PL"/>
        </w:rPr>
        <w:t>wynoszącej co najmniej 400 m</w:t>
      </w:r>
      <w:r w:rsidRPr="00AC0B73">
        <w:rPr>
          <w:rFonts w:ascii="Palatino Linotype" w:eastAsia="Times New Roman" w:hAnsi="Palatino Linotype" w:cs="Times New Roman"/>
          <w:vertAlign w:val="superscript"/>
          <w:lang w:eastAsia="pl-PL"/>
        </w:rPr>
        <w:t>2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poświęconej sprzedaży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przeznaczonego dla gospodarstw domowych, jest obowiązany do nieodpłatnego przyjęcia w tej jednostce lub w jej bezpośredniej bliskości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pochodzącego z gospodarstw domowych, którego żaden z zewnętrznych wymiarów nie przekracza 25 cm, bez konieczności zakupu nowego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przeznaczonego dla gospodarstw domowych.</w:t>
      </w:r>
    </w:p>
    <w:p w14:paraId="21E84D2D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>4</w:t>
      </w:r>
      <w:r w:rsidRPr="00AC0B73">
        <w:rPr>
          <w:rFonts w:ascii="Palatino Linotype" w:eastAsia="Times New Roman" w:hAnsi="Palatino Linotype" w:cs="Times New Roman"/>
          <w:u w:val="single"/>
          <w:lang w:eastAsia="pl-PL"/>
        </w:rPr>
        <w:t>. Dystrybutor jest obowiązany do umieszczenia w widocznym miejscu w punkcie sprzedaży informacji w zakresie, o którym mowa w ust. 1-3.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Dystrybutor udostępniający na rynku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za pomocą środków porozumiewania się na odległość jest obowiązany do przekazania tych informacji w sposób umożliwiający zapoznanie się z nimi, w szczególności na stronie internetowej lub w formie komunikatu.</w:t>
      </w:r>
    </w:p>
    <w:p w14:paraId="67E583C6" w14:textId="77777777" w:rsidR="009561D6" w:rsidRPr="00AC0B73" w:rsidRDefault="009561D6" w:rsidP="00AC0B73">
      <w:pPr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6AFD2742" w14:textId="77777777" w:rsidR="009561D6" w:rsidRPr="00AC0B73" w:rsidRDefault="009561D6" w:rsidP="00AC0B73">
      <w:pPr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Art. 39 pkt 2</w:t>
      </w:r>
    </w:p>
    <w:p w14:paraId="0CD7F123" w14:textId="77777777" w:rsidR="009561D6" w:rsidRPr="00AC0B73" w:rsidRDefault="009561D6" w:rsidP="00AC0B73">
      <w:pPr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>Dystrybutor jest obowiązany do:</w:t>
      </w:r>
    </w:p>
    <w:p w14:paraId="6BB94F93" w14:textId="185757AF" w:rsidR="009561D6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- umieszczenia w widocznym miejscu w punkcie sprzedaży informacji o punktach zbierania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, a w przypadku udostępniania na rynku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za pomocą środków porozumiewania się na odległość - do przekazania tych informacji w sposób umożliwiający zapoznanie się z nimi, w szczególności na stronie internetowej lub w formie komunikatu.</w:t>
      </w:r>
    </w:p>
    <w:p w14:paraId="7C3B7AC3" w14:textId="5A83B792" w:rsidR="009561D6" w:rsidRPr="00AC0B73" w:rsidRDefault="009561D6" w:rsidP="00AC0B73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bCs/>
          <w:i/>
          <w:iCs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W niniejszej sprawie, w toku czynności kontrolnych bezspornie stwierdzono, że przedsiębiorca </w:t>
      </w:r>
      <w:r w:rsidR="00CB46DC"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„OLMAR TOOLS” Spółka z ograniczoną odpowiedzialnością z siedzibą we Włoszczowie,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nie dopełnił obowiązków wynikających z wyżej przytoczonych przepisów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>prawa tj.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nie uwidocznił w miejscu sprzedaży informacji o wszystkich sposobach oraz punktach zbierania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ar-SA"/>
        </w:rPr>
        <w:t>.</w:t>
      </w:r>
      <w:r w:rsidR="007E01C1" w:rsidRPr="00AC0B73">
        <w:rPr>
          <w:rFonts w:ascii="Palatino Linotype" w:eastAsia="Times New Roman" w:hAnsi="Palatino Linotype" w:cs="Times New Roman"/>
          <w:lang w:eastAsia="ar-SA"/>
        </w:rPr>
        <w:t xml:space="preserve"> Zebrany w sprawie materiał dowodowy daje podstawę do </w:t>
      </w:r>
      <w:r w:rsidR="005D6918" w:rsidRPr="00AC0B73">
        <w:rPr>
          <w:rFonts w:ascii="Palatino Linotype" w:eastAsia="Times New Roman" w:hAnsi="Palatino Linotype" w:cs="Times New Roman"/>
          <w:lang w:eastAsia="ar-SA"/>
        </w:rPr>
        <w:t xml:space="preserve">wymierzenia przedsiębiorcy sankcji określonych w </w:t>
      </w:r>
      <w:r w:rsidR="005D6918" w:rsidRPr="00AC0B73">
        <w:rPr>
          <w:rFonts w:ascii="Palatino Linotype" w:eastAsia="Times New Roman" w:hAnsi="Palatino Linotype" w:cs="Times New Roman"/>
          <w:i/>
          <w:iCs/>
          <w:lang w:eastAsia="ar-SA"/>
        </w:rPr>
        <w:t>ustawie o zużytym sprzęcie elektrycznym i elektronicznym.</w:t>
      </w:r>
    </w:p>
    <w:p w14:paraId="10E18BB8" w14:textId="77777777" w:rsidR="009561D6" w:rsidRPr="00AC0B73" w:rsidRDefault="009561D6" w:rsidP="00AC0B73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91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administracyjnej karze pieniężnej podlega ten, kto:</w:t>
      </w:r>
    </w:p>
    <w:p w14:paraId="37B9D581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- pkt 25 - wbrew przepisowi art. 37 ust. 4 nie umieszcza w widocznym miejscu w punkcie sprzedaży informacji w zakresie, o którym mowa w art. 37 ust. 1-3, lub kto udostępniając na rynku </w:t>
      </w:r>
      <w:r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sprzęt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za pomocą środków porozumiewania się na odległość nie przekazuje tych informacji w sposób umożliwiający zapoznanie się z nimi, w szczególności na stronie internetowej lub w formie komunikatu;</w:t>
      </w:r>
    </w:p>
    <w:p w14:paraId="063F652B" w14:textId="18990800" w:rsidR="00B07A7E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pkt 26 lit. c - nie umieszcza w widocznym miejscu w punkcie sprzedaży informacji o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punktach zbierania zużytego sprzętu, a w przypadku udostępniania na rynku sprzętu za</w:t>
      </w:r>
      <w:r w:rsidR="00755748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pomocą środków porozumiewania się na odległość - nie przekazuje tych informacji w</w:t>
      </w:r>
      <w:r w:rsidR="00400C0E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sposób umożliwiający zapoznanie się z nimi, w szczególności na stronie internetowej lub w</w:t>
      </w:r>
      <w:r w:rsidR="00400C0E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formie komunikatu.</w:t>
      </w:r>
    </w:p>
    <w:p w14:paraId="1AF55CA4" w14:textId="41D4946F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Wysokość administracyjnej kary pieniężnej, w przypadkach, o których mowa powyżej, stosownie do art. 92 pkt 2 ww. ustawy wynosi od 5000 zł – do 500 000zł, oraz stosownie do pkt 3 tego przepisu prawa od 5000zł do 300 000zł. Jednocześnie zgodnie z art. 93 pkt 5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 ustawy o zużytym sprzęcie elektrycznym i 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– w przypadku stwierdzenia w czasie jednego postępowania kilku naruszeń wyczerpujących znamiona czynu opisanego w art. 91 tej ustawy – orzeka się jedną karę za wszystkie naruszenia, której wysokość nie może przekraczać najwyższej kary przewidzianej za dane naruszenie.</w:t>
      </w:r>
    </w:p>
    <w:p w14:paraId="03C648F5" w14:textId="528BBE75" w:rsidR="007E01C1" w:rsidRPr="00AC0B73" w:rsidRDefault="009561D6" w:rsidP="00AC0B73">
      <w:pPr>
        <w:tabs>
          <w:tab w:val="left" w:pos="567"/>
        </w:tabs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Times New Roman" w:hAnsi="Palatino Linotype" w:cs="Times New Roman"/>
          <w:bCs/>
          <w:lang w:eastAsia="ar-SA"/>
        </w:rPr>
        <w:tab/>
        <w:t xml:space="preserve">W świetle postanowień art. 93 ust. 2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 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administracyjne kary pieniężne za naruszenia przepisów, o których mowa w art. 91 pkt 25 oraz 26 lit. c wymierza, w drodze decyzji, właściwy wojewódzki inspektor inspekcji handlowej.</w:t>
      </w:r>
    </w:p>
    <w:p w14:paraId="558AB799" w14:textId="77777777" w:rsidR="009561D6" w:rsidRPr="00AC0B73" w:rsidRDefault="009561D6" w:rsidP="00AC0B73">
      <w:pPr>
        <w:tabs>
          <w:tab w:val="left" w:pos="567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 xml:space="preserve">Ustalając </w:t>
      </w:r>
      <w:r w:rsidRPr="00AC0B73">
        <w:rPr>
          <w:rFonts w:ascii="Palatino Linotype" w:eastAsia="Times New Roman" w:hAnsi="Palatino Linotype" w:cs="Times New Roman"/>
          <w:bCs/>
          <w:lang w:eastAsia="ar-SA"/>
        </w:rPr>
        <w:t xml:space="preserve">wysokość kary, Świętokrzyski </w:t>
      </w:r>
      <w:r w:rsidRPr="00AC0B73">
        <w:rPr>
          <w:rFonts w:ascii="Palatino Linotype" w:eastAsia="Times New Roman" w:hAnsi="Palatino Linotype" w:cs="Times New Roman"/>
          <w:lang w:eastAsia="ar-SA"/>
        </w:rPr>
        <w:t>Wojewódzki Inspektor Inspekcji Handlowej uwzględnił kryteria określone w art. 93 ust. 3 cytowanej wyżej ustawy i przyjął:</w:t>
      </w:r>
    </w:p>
    <w:p w14:paraId="4BF8DFC9" w14:textId="53AF3920" w:rsidR="00CB46DC" w:rsidRPr="00AC0B73" w:rsidRDefault="009561D6" w:rsidP="00AC0B73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STOPIEŃ SZKODLIWOŚCI NARUSZENIA -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Przedsiębiorca nie dopełnił swoich obowiązków wynikających z powszechnie obowiązujących przepisów prawa określonych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>w art. 37 ust. 4 oraz w art. 39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 ustawy o zużytym sprzęcie elektrycznym i elektronicznym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i tym samym naruszył prawo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konsumentów do rzetelnej, niewprowadzającej w błąd informacji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o wszystkich sposobach oraz  punktach zbierania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ar-SA"/>
        </w:rPr>
        <w:t>. Należy wziąć pod uwagę, okoliczność, że przedsiębiorca był świadomy istniejących procedur,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 xml:space="preserve"> został zawiadomiony o zamiarze wszczęcia kontroli w rzeczonym zakresie a mimo to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 xml:space="preserve">– inspektorzy stwierdzili 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 xml:space="preserve">w dniu rozpoczęcia kontroli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>brak uwidocznion</w:t>
      </w:r>
      <w:r w:rsidR="00755748">
        <w:rPr>
          <w:rFonts w:ascii="Palatino Linotype" w:eastAsia="Times New Roman" w:hAnsi="Palatino Linotype" w:cs="Times New Roman"/>
          <w:lang w:eastAsia="ar-SA"/>
        </w:rPr>
        <w:t>ych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 xml:space="preserve"> w miejscu sprzedaży 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 xml:space="preserve">wymaganych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>informacji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>.</w:t>
      </w:r>
    </w:p>
    <w:p w14:paraId="66EF49C3" w14:textId="77777777" w:rsidR="009561D6" w:rsidRPr="00AC0B73" w:rsidRDefault="009561D6" w:rsidP="00AC0B73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RODZAJ NARUSZENIA - s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twierdzone nieprawidłowości dotyczyły nieuwidocznienia w miejscu sprzedaży przez stronę, informacji o wszystkich sposobach i punktach zbierania zużytego sprzętu - a więc informacji bardzo istotnych w zakresie ochrony środowiska naturalnego.</w:t>
      </w:r>
    </w:p>
    <w:p w14:paraId="6F6A2F0A" w14:textId="4A589607" w:rsidR="002407B9" w:rsidRPr="00AC0B73" w:rsidRDefault="009561D6" w:rsidP="00AC0B73">
      <w:pPr>
        <w:tabs>
          <w:tab w:val="left" w:pos="284"/>
        </w:tabs>
        <w:spacing w:after="0" w:line="360" w:lineRule="auto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ZAKRES NARUSZENIA - kontrolowany przedsiębiorca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nie dopełnił obowiązków wynikających z przepisów prawa określonych w art. 37 ust. 4 oraz w art. 39 pkt 2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 ustawy o zużytym sprzęcie elektrycznym i elektronicznym.</w:t>
      </w:r>
    </w:p>
    <w:p w14:paraId="2F0D8262" w14:textId="4B6C8744" w:rsidR="002407B9" w:rsidRPr="00AC0B73" w:rsidRDefault="009561D6" w:rsidP="00AC0B73">
      <w:pPr>
        <w:tabs>
          <w:tab w:val="left" w:pos="284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OKRES TRWANIA NARUSZENIA – strona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>oświadczyła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, że okres trwania stwierdzonego naruszenia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>trwał 7 dni, jednakże nie przedstawiła żadnych dowodów potwierdzających tę okoliczność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 xml:space="preserve"> - przyjęto zatem, że strona nie wypełniała ciążącego na niej obowiązku w okresie co najmniej od 29 lipca 2020r. tj. daty doręczenia zawiadomienia o zamiarze wszczęcia kontroli  do dnia 10 sierpnia 2020 r. tj. daty rozpoczęcia czynności kontrolnych – czyli w czasie, w</w:t>
      </w:r>
      <w:r w:rsidR="00573E88">
        <w:rPr>
          <w:rFonts w:ascii="Palatino Linotype" w:eastAsia="Times New Roman" w:hAnsi="Palatino Linotype" w:cs="Times New Roman"/>
          <w:lang w:eastAsia="ar-SA"/>
        </w:rPr>
        <w:t> </w:t>
      </w:r>
      <w:r w:rsidR="002407B9" w:rsidRPr="00AC0B73">
        <w:rPr>
          <w:rFonts w:ascii="Palatino Linotype" w:eastAsia="Times New Roman" w:hAnsi="Palatino Linotype" w:cs="Times New Roman"/>
          <w:lang w:eastAsia="ar-SA"/>
        </w:rPr>
        <w:t>którym miała możliwość przygotowania się do kontroli, znając w szczególności jej zakres przedmiotowy.</w:t>
      </w:r>
    </w:p>
    <w:p w14:paraId="23349951" w14:textId="71A62718" w:rsidR="005D6918" w:rsidRPr="00AC0B73" w:rsidRDefault="009561D6" w:rsidP="00AC0B73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DOTYCHCZASOWA DZIAŁALNOŚĆ PODMIOTU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C0B73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- 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>uwzględniając dotychczasową działalność podmiotu kontrolowanego na rynku, należy stwierdzić, że ŚWIIH jak dotąd nie</w:t>
      </w:r>
      <w:r w:rsidR="00573E88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prowadził postępowania administracyjnego wobec kontrolowanego przedsiębiorcy z tytułu naruszenia przepisów </w:t>
      </w:r>
      <w:bookmarkStart w:id="1" w:name="_Hlk55819478"/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bookmarkEnd w:id="1"/>
      <w:r w:rsidRPr="00AC0B73">
        <w:rPr>
          <w:rFonts w:ascii="Palatino Linotype" w:eastAsia="Times New Roman" w:hAnsi="Palatino Linotype" w:cs="Times New Roman"/>
          <w:i/>
          <w:lang w:eastAsia="ar-SA"/>
        </w:rPr>
        <w:t>.</w:t>
      </w:r>
      <w:r w:rsidR="00F66C3C" w:rsidRPr="00AC0B73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F66C3C" w:rsidRPr="00AC0B73">
        <w:rPr>
          <w:rFonts w:ascii="Palatino Linotype" w:eastAsia="Times New Roman" w:hAnsi="Palatino Linotype" w:cs="Times New Roman"/>
          <w:iCs/>
          <w:lang w:eastAsia="ar-SA"/>
        </w:rPr>
        <w:t>Kontrole, na które powoływała się Strona w swoich wyjaśnieniach dotyczyły innego zakresu kontroli.</w:t>
      </w:r>
    </w:p>
    <w:p w14:paraId="3E84C264" w14:textId="5ECBEC2D" w:rsidR="00032C86" w:rsidRPr="00AC0B73" w:rsidRDefault="00032C86" w:rsidP="00AC0B73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Times New Roman" w:hAnsi="Palatino Linotype" w:cs="Times New Roman"/>
          <w:iCs/>
          <w:lang w:eastAsia="ar-SA"/>
        </w:rPr>
        <w:t>Odnosząc się do zarzutów Strony zgłoszonych w toku niniejszego postępowania administracyjnego - Świętokrzyski Wojewódzki Inspektor Inspekcji Handlowej wyjaśnia, że nie znalazł podstaw do umorzenia przedmiotowego postępowania.</w:t>
      </w:r>
    </w:p>
    <w:p w14:paraId="06224CE0" w14:textId="4DB63A80" w:rsidR="00032C86" w:rsidRPr="00A14784" w:rsidRDefault="00B07A7E" w:rsidP="00A14784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 xml:space="preserve">Przepisy art. 91 pkt 25 oraz pkt 26 lit. c </w:t>
      </w:r>
      <w:r w:rsidR="00573E88" w:rsidRP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zużytym sprzęcie elektrycznym i</w:t>
      </w:r>
      <w:r w:rsid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 </w:t>
      </w:r>
      <w:r w:rsidR="00573E88" w:rsidRP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elektronicznym</w:t>
      </w:r>
      <w:r w:rsid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nie stanowią o dodatkowych założeniach </w:t>
      </w:r>
      <w:r w:rsidR="00573E88">
        <w:rPr>
          <w:rFonts w:ascii="Palatino Linotype" w:eastAsia="SimSun" w:hAnsi="Palatino Linotype" w:cs="Times New Roman"/>
          <w:kern w:val="2"/>
          <w:lang w:eastAsia="zh-CN" w:bidi="hi-IN"/>
        </w:rPr>
        <w:t xml:space="preserve">czy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wykładni</w:t>
      </w:r>
      <w:r w:rsidR="00573E88">
        <w:rPr>
          <w:rFonts w:ascii="Palatino Linotype" w:eastAsia="SimSun" w:hAnsi="Palatino Linotype" w:cs="Times New Roman"/>
          <w:kern w:val="2"/>
          <w:lang w:eastAsia="zh-CN" w:bidi="hi-IN"/>
        </w:rPr>
        <w:t xml:space="preserve"> i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nakazują właściwym organom wymierzyć karę podmiotowi, który nie wykonał obowiązku określonego w </w:t>
      </w:r>
      <w:r w:rsidR="00573E88">
        <w:rPr>
          <w:rFonts w:ascii="Palatino Linotype" w:eastAsia="SimSun" w:hAnsi="Palatino Linotype" w:cs="Times New Roman"/>
          <w:kern w:val="2"/>
          <w:lang w:eastAsia="zh-CN" w:bidi="hi-IN"/>
        </w:rPr>
        <w:t>tych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przepisach, choćby nastąpiło niezwłoczne usunięcie nieprawidłowości. Samo stwierdzenie, ż</w:t>
      </w:r>
      <w:r w:rsidR="00573E88">
        <w:rPr>
          <w:rFonts w:ascii="Palatino Linotype" w:eastAsia="SimSun" w:hAnsi="Palatino Linotype" w:cs="Times New Roman"/>
          <w:kern w:val="2"/>
          <w:lang w:eastAsia="zh-CN" w:bidi="hi-IN"/>
        </w:rPr>
        <w:t>e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podmiot nie wykonał powyższego obowiązku, powoduje konieczność nałożenia administracyjnej kary pieniężnej.</w:t>
      </w:r>
      <w:r w:rsidR="00A14784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="00A14784" w:rsidRPr="00A14784">
        <w:rPr>
          <w:rFonts w:ascii="Palatino Linotype" w:eastAsia="SimSun" w:hAnsi="Palatino Linotype" w:cs="Times New Roman"/>
          <w:kern w:val="2"/>
          <w:lang w:eastAsia="zh-CN" w:bidi="hi-IN"/>
        </w:rPr>
        <w:t xml:space="preserve">Natomiast 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z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godnie z treścią art. 93 ust. 4 ww. ustawy</w:t>
      </w:r>
      <w:r w:rsidR="005D6918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-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jeżeli podmiot  podlegający ukaraniu przedstawi organowi dowody i okoliczności wskazujące, że ten dochował należytej staranności i uczynił wszystko, czego można od niego rozsądnie oczekiwać, aby do naruszenia nie doszło lub że nie miał żadnego wpływu na powstanie naruszenia, a naruszenie to nastąpiło wskutek zdarzeń i okoliczności, których podmiot nie mógł przewidzieć, organ nie wszczyna postępowania w sprawie nałożenia administracyjnej kary pieniężnej wobec tego podmiotu, a postępowanie wszczęte w tej sprawie umarza.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 w:rsidR="00615407">
        <w:rPr>
          <w:rFonts w:ascii="Palatino Linotype" w:eastAsia="Times New Roman" w:hAnsi="Palatino Linotype" w:cs="Times New Roman"/>
          <w:iCs/>
          <w:lang w:eastAsia="ar-SA"/>
        </w:rPr>
        <w:t>W przedmiotowej sprawie należy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jednoznacznie stwierdzić, że strona nie spełniła wskazanych w ty</w:t>
      </w:r>
      <w:r w:rsidR="005D6918" w:rsidRPr="00AC0B73">
        <w:rPr>
          <w:rFonts w:ascii="Palatino Linotype" w:eastAsia="Times New Roman" w:hAnsi="Palatino Linotype" w:cs="Times New Roman"/>
          <w:iCs/>
          <w:lang w:eastAsia="ar-SA"/>
        </w:rPr>
        <w:t>m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przepisie przesłanek choć jak</w:t>
      </w:r>
      <w:r w:rsidR="005D6918" w:rsidRPr="00AC0B73">
        <w:rPr>
          <w:rFonts w:ascii="Palatino Linotype" w:eastAsia="Times New Roman" w:hAnsi="Palatino Linotype" w:cs="Times New Roman"/>
          <w:iCs/>
          <w:lang w:eastAsia="ar-SA"/>
        </w:rPr>
        <w:t>o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podmiot profesjonalny wiedziała jakie ciążą na niej obowiązki informacyjne.</w:t>
      </w:r>
    </w:p>
    <w:p w14:paraId="4F7DC650" w14:textId="77777777" w:rsidR="00615407" w:rsidRDefault="00032C86" w:rsidP="00A14784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Times New Roman" w:hAnsi="Palatino Linotype" w:cs="Times New Roman"/>
          <w:iCs/>
          <w:lang w:eastAsia="ar-SA"/>
        </w:rPr>
        <w:t>Jednocześnie ŚWIIH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informuje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 xml:space="preserve">, iż w myśl art. 67a § 1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29 sierpnia 1997 r. –</w:t>
      </w:r>
      <w:r w:rsidR="00B07A7E" w:rsidRPr="00AC0B73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Ordynacja  podatkowa</w:t>
      </w:r>
      <w:r w:rsidR="00A14784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(Dz. U.</w:t>
      </w:r>
      <w:r w:rsidR="00A14784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z 2019 r. poz. 900</w:t>
      </w:r>
      <w:r w:rsidR="009670ED" w:rsidRPr="00AC0B73">
        <w:rPr>
          <w:rFonts w:ascii="Palatino Linotype" w:eastAsia="Times New Roman" w:hAnsi="Palatino Linotype" w:cs="Times New Roman"/>
          <w:i/>
          <w:lang w:eastAsia="ar-SA"/>
        </w:rPr>
        <w:t xml:space="preserve"> ze zm.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r w:rsidR="00A14784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-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 xml:space="preserve">Strona może wnioskować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w przypadkach uzasadnionych ważnym interesem strony lub interesem publicznym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o udzielenie ulgi w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 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spłacie wymierzonej kary administracyjnej w postaci:</w:t>
      </w:r>
    </w:p>
    <w:p w14:paraId="2456D769" w14:textId="77777777" w:rsidR="00615407" w:rsidRDefault="00615407" w:rsidP="00615407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 xml:space="preserve">-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odrocz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termin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u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płatności kary lub rozłoż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jej zapłat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y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na raty,</w:t>
      </w:r>
    </w:p>
    <w:p w14:paraId="2659337A" w14:textId="1F09D83B" w:rsidR="00615407" w:rsidRDefault="00615407" w:rsidP="00615407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 xml:space="preserve">-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odrocz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lub rozłoż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na raty zapłat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y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zaległości wraz z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 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odsetkami za zwłokę lub odsetk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ami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określon</w:t>
      </w:r>
      <w:r>
        <w:rPr>
          <w:rFonts w:ascii="Palatino Linotype" w:eastAsia="Times New Roman" w:hAnsi="Palatino Linotype" w:cs="Times New Roman"/>
          <w:iCs/>
          <w:lang w:eastAsia="ar-SA"/>
        </w:rPr>
        <w:t>ymi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w decyzji</w:t>
      </w:r>
      <w:r>
        <w:rPr>
          <w:rFonts w:ascii="Palatino Linotype" w:eastAsia="Times New Roman" w:hAnsi="Palatino Linotype" w:cs="Times New Roman"/>
          <w:iCs/>
          <w:lang w:eastAsia="ar-SA"/>
        </w:rPr>
        <w:t>,</w:t>
      </w:r>
    </w:p>
    <w:p w14:paraId="555E136F" w14:textId="36D2730D" w:rsidR="009561D6" w:rsidRDefault="00615407" w:rsidP="00615407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>-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umorz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enia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w całości lub w</w:t>
      </w:r>
      <w:r w:rsidR="00A14784">
        <w:rPr>
          <w:rFonts w:ascii="Palatino Linotype" w:eastAsia="Times New Roman" w:hAnsi="Palatino Linotype" w:cs="Times New Roman"/>
          <w:iCs/>
          <w:lang w:eastAsia="ar-SA"/>
        </w:rPr>
        <w:t> 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części zaległości,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odset</w:t>
      </w:r>
      <w:r>
        <w:rPr>
          <w:rFonts w:ascii="Palatino Linotype" w:eastAsia="Times New Roman" w:hAnsi="Palatino Linotype" w:cs="Times New Roman"/>
          <w:iCs/>
          <w:lang w:eastAsia="ar-SA"/>
        </w:rPr>
        <w:t>ek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za zwłokę lub opłat</w:t>
      </w:r>
      <w:r>
        <w:rPr>
          <w:rFonts w:ascii="Palatino Linotype" w:eastAsia="Times New Roman" w:hAnsi="Palatino Linotype" w:cs="Times New Roman"/>
          <w:iCs/>
          <w:lang w:eastAsia="ar-SA"/>
        </w:rPr>
        <w:t>y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prolongacyjn</w:t>
      </w:r>
      <w:r>
        <w:rPr>
          <w:rFonts w:ascii="Palatino Linotype" w:eastAsia="Times New Roman" w:hAnsi="Palatino Linotype" w:cs="Times New Roman"/>
          <w:iCs/>
          <w:lang w:eastAsia="ar-SA"/>
        </w:rPr>
        <w:t>ej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.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 xml:space="preserve">Niniejsze uprawnienie przysługuje 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S</w:t>
      </w:r>
      <w:r w:rsidR="00032C86" w:rsidRPr="00AC0B73">
        <w:rPr>
          <w:rFonts w:ascii="Palatino Linotype" w:eastAsia="Times New Roman" w:hAnsi="Palatino Linotype" w:cs="Times New Roman"/>
          <w:iCs/>
          <w:lang w:eastAsia="ar-SA"/>
        </w:rPr>
        <w:t>tronie po tym, jak decyzja w niniejszej sprawie stanie się ostatecz</w:t>
      </w:r>
      <w:r w:rsidR="009670ED" w:rsidRPr="00AC0B73">
        <w:rPr>
          <w:rFonts w:ascii="Palatino Linotype" w:eastAsia="Times New Roman" w:hAnsi="Palatino Linotype" w:cs="Times New Roman"/>
          <w:iCs/>
          <w:lang w:eastAsia="ar-SA"/>
        </w:rPr>
        <w:t>na.</w:t>
      </w:r>
    </w:p>
    <w:p w14:paraId="429482EE" w14:textId="77777777" w:rsidR="00615407" w:rsidRPr="00A14784" w:rsidRDefault="00615407" w:rsidP="00615407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</w:p>
    <w:p w14:paraId="3ABA8AB5" w14:textId="04F609AA" w:rsidR="009561D6" w:rsidRPr="00A14784" w:rsidRDefault="009561D6" w:rsidP="00A14784">
      <w:pPr>
        <w:suppressAutoHyphens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>Mając na uwadze powyższe, Świętokrzyski Wojewódzki Inspektor Inspekcji Handlowej rozstrzygając w sprawie - uwzględnił całokształt materiału dowodowego zgromadzonego w postępowaniu jak również wyżej opisane przesłanki - wymierzył przedsiębiorcy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t xml:space="preserve"> „OLMAR TOOLS” Spółka z ograniczoną odpowiedzialnością z siedzibą we </w:t>
      </w:r>
      <w:r w:rsidR="00CB46DC" w:rsidRPr="00AC0B73">
        <w:rPr>
          <w:rFonts w:ascii="Palatino Linotype" w:eastAsia="Times New Roman" w:hAnsi="Palatino Linotype" w:cs="Times New Roman"/>
          <w:lang w:eastAsia="ar-SA"/>
        </w:rPr>
        <w:lastRenderedPageBreak/>
        <w:t>Włoszczowie</w:t>
      </w:r>
      <w:r w:rsidRPr="00AC0B73">
        <w:rPr>
          <w:rFonts w:ascii="Palatino Linotype" w:hAnsi="Palatino Linotype" w:cs="Times New Roman"/>
        </w:rPr>
        <w:t>,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>karę pieniężną w wysokości 5000 zł (</w:t>
      </w:r>
      <w:r w:rsidRPr="00AC0B73">
        <w:rPr>
          <w:rFonts w:ascii="Palatino Linotype" w:eastAsia="Times New Roman" w:hAnsi="Palatino Linotype" w:cs="Times New Roman"/>
          <w:kern w:val="2"/>
          <w:u w:val="single"/>
          <w:lang w:eastAsia="zh-CN" w:bidi="hi-IN"/>
        </w:rPr>
        <w:t>najniższy wymiar kary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>) i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orzekł  jak w</w:t>
      </w:r>
      <w:r w:rsidR="00A14784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sentencji.</w:t>
      </w:r>
    </w:p>
    <w:p w14:paraId="14CDE536" w14:textId="77777777" w:rsidR="00615407" w:rsidRDefault="00615407" w:rsidP="00AC0B73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</w:p>
    <w:p w14:paraId="216807AA" w14:textId="566FA9B2" w:rsidR="009561D6" w:rsidRPr="00AC0B73" w:rsidRDefault="009561D6" w:rsidP="00AC0B73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Times New Roman" w:hAnsi="Palatino Linotype" w:cs="Times New Roman"/>
          <w:b/>
          <w:lang w:eastAsia="ar-SA"/>
        </w:rPr>
        <w:t>POUCZENIE</w:t>
      </w:r>
    </w:p>
    <w:p w14:paraId="467DCADE" w14:textId="40F6055A" w:rsidR="0077120B" w:rsidRDefault="009561D6" w:rsidP="0077120B">
      <w:pPr>
        <w:widowControl w:val="0"/>
        <w:numPr>
          <w:ilvl w:val="0"/>
          <w:numId w:val="3"/>
        </w:numPr>
        <w:tabs>
          <w:tab w:val="clear" w:pos="900"/>
          <w:tab w:val="left" w:pos="540"/>
          <w:tab w:val="num" w:pos="709"/>
        </w:tabs>
        <w:suppressAutoHyphens/>
        <w:spacing w:after="0" w:line="360" w:lineRule="auto"/>
        <w:ind w:left="0" w:right="71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Zgodnie z art. 127 § 1 i 2 oraz art. 129 § 1 i 2 K.P.A. stronie postępowania służy odwołanie od niniejszej decyzji do Prezesa Urzędu Ochrony Konkurencji i Konsumentów. Odwołanie należy wnieść w terminie 14 dni od dnia doręczenia decyzji za pośrednictwem Świętokrzyskiego Wojewódzkiego Inspektora Inspekcji Handlowej.</w:t>
      </w:r>
    </w:p>
    <w:p w14:paraId="39382B48" w14:textId="77777777" w:rsidR="0077120B" w:rsidRPr="0077120B" w:rsidRDefault="0077120B" w:rsidP="0077120B">
      <w:pPr>
        <w:widowControl w:val="0"/>
        <w:tabs>
          <w:tab w:val="left" w:pos="540"/>
          <w:tab w:val="num" w:pos="709"/>
        </w:tabs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43C12FA2" w14:textId="77777777" w:rsidR="009561D6" w:rsidRPr="00AC0B73" w:rsidRDefault="009561D6" w:rsidP="00AC0B73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num" w:pos="709"/>
        </w:tabs>
        <w:suppressAutoHyphens/>
        <w:spacing w:after="0" w:line="360" w:lineRule="auto"/>
        <w:ind w:left="0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93 ust. 6 i 7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– termin zapłaty administracyjnej kary pieniężnej wynosi 14 dni od dnia, w którym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decyzja o wymierzeniu administracyjnej kary pieniężnej stała się ostateczna. Należności pieniężne z tytułu administracyjnych kar pieniężnych stanowią dochód budżetu państwa. Strona obowiązana jest uiścić</w:t>
      </w:r>
      <w:r w:rsidRPr="00AC0B73">
        <w:rPr>
          <w:rFonts w:ascii="Palatino Linotype" w:eastAsia="SimSun" w:hAnsi="Palatino Linotype" w:cs="Times New Roman"/>
          <w:b/>
          <w:bCs/>
          <w:kern w:val="2"/>
          <w:lang w:eastAsia="zh-CN" w:bidi="hi-IN"/>
        </w:rPr>
        <w:t xml:space="preserve"> kwotę 5 000 zł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na rachunek Wojewódzkiego Inspektoratu Inspekcji Handlowej w Kielcach: </w:t>
      </w:r>
      <w:r w:rsidRPr="00AC0B73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>NBP O/O KIELCE 42 1010 1238 0804 2222 3100 0000.</w:t>
      </w:r>
    </w:p>
    <w:p w14:paraId="654D35A3" w14:textId="77777777" w:rsidR="009561D6" w:rsidRPr="00AC0B73" w:rsidRDefault="009561D6" w:rsidP="00AC0B73">
      <w:pPr>
        <w:widowControl w:val="0"/>
        <w:tabs>
          <w:tab w:val="left" w:pos="540"/>
          <w:tab w:val="num" w:pos="709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5E0F9B9C" w14:textId="77777777" w:rsidR="009561D6" w:rsidRPr="00AC0B73" w:rsidRDefault="009561D6" w:rsidP="00AC0B73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num" w:pos="709"/>
        </w:tabs>
        <w:suppressAutoHyphens/>
        <w:spacing w:after="0" w:line="360" w:lineRule="auto"/>
        <w:ind w:left="0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-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w sprawach dotyczących administracyjnych kar pieniężnych stosuje się odpowiednio przepisy działu III </w:t>
      </w:r>
      <w:r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z dnia 29 sierpnia 1997 r. - 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Ordynacja podatkowa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, z tym że uprawnienia organów podatkowych przysługują odpowiednio wojewódzkiemu inspektorowi ochrony środowiska albo wojewódzkiemu inspektorowi inspekcji handlowej.</w:t>
      </w:r>
    </w:p>
    <w:p w14:paraId="17D19102" w14:textId="77777777" w:rsidR="009561D6" w:rsidRPr="00AC0B73" w:rsidRDefault="009561D6" w:rsidP="00AC0B73">
      <w:pPr>
        <w:tabs>
          <w:tab w:val="num" w:pos="709"/>
        </w:tabs>
        <w:suppressAutoHyphens/>
        <w:spacing w:after="0" w:line="360" w:lineRule="auto"/>
        <w:contextualSpacing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5DB4AB54" w14:textId="77777777" w:rsidR="009561D6" w:rsidRPr="00AC0B73" w:rsidRDefault="009561D6" w:rsidP="00AC0B73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num" w:pos="709"/>
        </w:tabs>
        <w:suppressAutoHyphens/>
        <w:spacing w:after="0" w:line="360" w:lineRule="auto"/>
        <w:ind w:left="0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Egzekucja niezapłaconej kary pieniężnej następuje w trybie przepisów o postępowaniu egzekucyjnym w administracji w zakresie egzekucji należności pieniężnych.</w:t>
      </w:r>
    </w:p>
    <w:p w14:paraId="562039EB" w14:textId="77777777" w:rsidR="007575A0" w:rsidRDefault="007575A0" w:rsidP="007575A0">
      <w:pPr>
        <w:widowControl w:val="0"/>
        <w:tabs>
          <w:tab w:val="left" w:pos="540"/>
        </w:tabs>
        <w:suppressAutoHyphens/>
        <w:spacing w:after="0" w:line="360" w:lineRule="auto"/>
        <w:jc w:val="right"/>
        <w:rPr>
          <w:rFonts w:ascii="Palatino Linotype" w:eastAsia="SimSun" w:hAnsi="Palatino Linotype" w:cs="Times New Roman"/>
          <w:i/>
          <w:kern w:val="2"/>
          <w:lang w:eastAsia="zh-CN" w:bidi="hi-IN"/>
        </w:rPr>
      </w:pPr>
    </w:p>
    <w:p w14:paraId="28485126" w14:textId="5276E6E0" w:rsidR="00A14784" w:rsidRPr="007575A0" w:rsidRDefault="007575A0" w:rsidP="007575A0">
      <w:pPr>
        <w:widowControl w:val="0"/>
        <w:tabs>
          <w:tab w:val="left" w:pos="540"/>
        </w:tabs>
        <w:suppressAutoHyphens/>
        <w:spacing w:after="0" w:line="360" w:lineRule="auto"/>
        <w:jc w:val="right"/>
        <w:rPr>
          <w:rFonts w:ascii="Palatino Linotype" w:eastAsia="SimSun" w:hAnsi="Palatino Linotype" w:cs="Times New Roman"/>
          <w:i/>
          <w:kern w:val="2"/>
          <w:lang w:eastAsia="zh-CN" w:bidi="hi-IN"/>
        </w:rPr>
      </w:pPr>
      <w:r w:rsidRPr="007575A0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Świętokrzyski Wojewódzki Inspektor </w:t>
      </w:r>
    </w:p>
    <w:p w14:paraId="3336A579" w14:textId="72746F41" w:rsidR="007575A0" w:rsidRPr="007575A0" w:rsidRDefault="007575A0" w:rsidP="007575A0">
      <w:pPr>
        <w:widowControl w:val="0"/>
        <w:tabs>
          <w:tab w:val="left" w:pos="540"/>
        </w:tabs>
        <w:suppressAutoHyphens/>
        <w:spacing w:after="0" w:line="360" w:lineRule="auto"/>
        <w:jc w:val="right"/>
        <w:rPr>
          <w:rFonts w:ascii="Palatino Linotype" w:eastAsia="SimSun" w:hAnsi="Palatino Linotype" w:cs="Times New Roman"/>
          <w:i/>
          <w:kern w:val="2"/>
          <w:lang w:eastAsia="zh-CN" w:bidi="hi-IN"/>
        </w:rPr>
      </w:pPr>
      <w:r w:rsidRPr="007575A0">
        <w:rPr>
          <w:rFonts w:ascii="Palatino Linotype" w:eastAsia="SimSun" w:hAnsi="Palatino Linotype" w:cs="Times New Roman"/>
          <w:i/>
          <w:kern w:val="2"/>
          <w:lang w:eastAsia="zh-CN" w:bidi="hi-IN"/>
        </w:rPr>
        <w:t>Inspekcji Handlowej</w:t>
      </w:r>
    </w:p>
    <w:p w14:paraId="608F3F18" w14:textId="0EFCD116" w:rsidR="007575A0" w:rsidRPr="007575A0" w:rsidRDefault="007575A0" w:rsidP="007575A0">
      <w:pPr>
        <w:widowControl w:val="0"/>
        <w:tabs>
          <w:tab w:val="left" w:pos="540"/>
        </w:tabs>
        <w:suppressAutoHyphens/>
        <w:spacing w:after="0" w:line="360" w:lineRule="auto"/>
        <w:jc w:val="right"/>
        <w:rPr>
          <w:rFonts w:ascii="Palatino Linotype" w:eastAsia="SimSun" w:hAnsi="Palatino Linotype" w:cs="Times New Roman"/>
          <w:i/>
          <w:kern w:val="2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2"/>
          <w:lang w:eastAsia="zh-CN" w:bidi="hi-IN"/>
        </w:rPr>
        <w:t>m</w:t>
      </w:r>
      <w:r w:rsidRPr="007575A0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gr inż. Urszula </w:t>
      </w:r>
      <w:proofErr w:type="spellStart"/>
      <w:r w:rsidRPr="007575A0">
        <w:rPr>
          <w:rFonts w:ascii="Palatino Linotype" w:eastAsia="SimSun" w:hAnsi="Palatino Linotype" w:cs="Times New Roman"/>
          <w:i/>
          <w:kern w:val="2"/>
          <w:lang w:eastAsia="zh-CN" w:bidi="hi-IN"/>
        </w:rPr>
        <w:t>Łutczyk</w:t>
      </w:r>
      <w:proofErr w:type="spellEnd"/>
    </w:p>
    <w:p w14:paraId="497FB6CD" w14:textId="4394C597" w:rsidR="00615407" w:rsidRDefault="009561D6" w:rsidP="00A14784">
      <w:pPr>
        <w:suppressAutoHyphens/>
        <w:spacing w:after="0" w:line="240" w:lineRule="auto"/>
        <w:rPr>
          <w:rFonts w:ascii="Palatino Linotype" w:eastAsia="SimSun" w:hAnsi="Palatino Linotype" w:cs="Times New Roman"/>
          <w:b/>
          <w:kern w:val="1"/>
          <w:sz w:val="16"/>
          <w:szCs w:val="16"/>
          <w:u w:val="single"/>
          <w:lang w:eastAsia="zh-CN" w:bidi="hi-IN"/>
        </w:rPr>
      </w:pPr>
      <w:r w:rsidRPr="00A14784">
        <w:rPr>
          <w:rFonts w:ascii="Palatino Linotype" w:eastAsia="SimSun" w:hAnsi="Palatino Linotype" w:cs="Times New Roman"/>
          <w:b/>
          <w:kern w:val="1"/>
          <w:sz w:val="16"/>
          <w:szCs w:val="16"/>
          <w:u w:val="single"/>
          <w:lang w:eastAsia="zh-CN" w:bidi="hi-IN"/>
        </w:rPr>
        <w:t>OTRZYMUJĄ:</w:t>
      </w:r>
    </w:p>
    <w:p w14:paraId="02996651" w14:textId="46D2A5DE" w:rsidR="00615407" w:rsidRPr="00615407" w:rsidRDefault="00615407" w:rsidP="00615407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</w:pPr>
      <w:r w:rsidRPr="00615407">
        <w:rPr>
          <w:rFonts w:ascii="Palatino Linotype" w:eastAsia="SimSun" w:hAnsi="Palatino Linotype" w:cs="Times New Roman"/>
          <w:b/>
          <w:kern w:val="1"/>
          <w:sz w:val="16"/>
          <w:szCs w:val="16"/>
          <w:u w:val="single"/>
          <w:lang w:eastAsia="zh-CN" w:bidi="hi-IN"/>
        </w:rPr>
        <w:t>„</w:t>
      </w: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OLMAR TOOLS”</w:t>
      </w:r>
      <w:r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 xml:space="preserve"> </w:t>
      </w: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Spółka z ograniczoną odpowiedzialnością</w:t>
      </w:r>
    </w:p>
    <w:p w14:paraId="6EA4EE3B" w14:textId="3D6D1A02" w:rsidR="00A14784" w:rsidRPr="00615407" w:rsidRDefault="00615407" w:rsidP="00615407">
      <w:pPr>
        <w:pStyle w:val="Akapitzlist"/>
        <w:suppressAutoHyphens/>
        <w:spacing w:after="0" w:line="240" w:lineRule="auto"/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</w:pP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ul. Sienkiewicza 30</w:t>
      </w:r>
      <w:r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 xml:space="preserve">, </w:t>
      </w: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29-100 Włoszczowa</w:t>
      </w:r>
    </w:p>
    <w:p w14:paraId="3CF2F86C" w14:textId="1D8B84A3" w:rsidR="00615407" w:rsidRDefault="00615407" w:rsidP="00615407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</w:pPr>
      <w:r w:rsidRPr="00615407"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  <w:t>A/a</w:t>
      </w:r>
    </w:p>
    <w:p w14:paraId="0C6C26C0" w14:textId="77777777" w:rsidR="00615407" w:rsidRPr="00615407" w:rsidRDefault="00615407" w:rsidP="00615407">
      <w:pPr>
        <w:suppressAutoHyphens/>
        <w:spacing w:after="0" w:line="240" w:lineRule="auto"/>
        <w:rPr>
          <w:rFonts w:ascii="Palatino Linotype" w:eastAsia="SimSun" w:hAnsi="Palatino Linotype" w:cs="Times New Roman"/>
          <w:bCs/>
          <w:kern w:val="1"/>
          <w:sz w:val="16"/>
          <w:szCs w:val="16"/>
          <w:lang w:eastAsia="zh-CN" w:bidi="hi-IN"/>
        </w:rPr>
      </w:pPr>
    </w:p>
    <w:p w14:paraId="1C6B023F" w14:textId="697D8624" w:rsidR="00FB7A37" w:rsidRPr="00A14784" w:rsidRDefault="007575A0" w:rsidP="001705D5">
      <w:pPr>
        <w:spacing w:line="360" w:lineRule="auto"/>
        <w:jc w:val="both"/>
        <w:rPr>
          <w:rFonts w:ascii="Palatino Linotype" w:eastAsia="SimSun" w:hAnsi="Palatino Linotype" w:cs="Times New Roman"/>
          <w:kern w:val="1"/>
          <w:sz w:val="16"/>
          <w:szCs w:val="16"/>
          <w:lang w:eastAsia="zh-CN" w:bidi="hi-IN"/>
        </w:rPr>
      </w:pPr>
      <w:r>
        <w:rPr>
          <w:rFonts w:ascii="Palatino Linotype" w:eastAsia="Arial Unicode MS" w:hAnsi="Palatino Linotype" w:cs="Times New Roman"/>
          <w:i/>
          <w:sz w:val="16"/>
          <w:szCs w:val="16"/>
        </w:rPr>
        <w:t>Decyzja prawomocna</w:t>
      </w:r>
      <w:bookmarkStart w:id="2" w:name="_GoBack"/>
      <w:bookmarkEnd w:id="2"/>
    </w:p>
    <w:sectPr w:rsidR="00FB7A37" w:rsidRPr="00A14784" w:rsidSect="00400C0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84CC" w14:textId="77777777" w:rsidR="00E84559" w:rsidRDefault="00E84559" w:rsidP="00400C0E">
      <w:pPr>
        <w:spacing w:after="0" w:line="240" w:lineRule="auto"/>
      </w:pPr>
      <w:r>
        <w:separator/>
      </w:r>
    </w:p>
  </w:endnote>
  <w:endnote w:type="continuationSeparator" w:id="0">
    <w:p w14:paraId="0CD5924C" w14:textId="77777777" w:rsidR="00E84559" w:rsidRDefault="00E84559" w:rsidP="0040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476146"/>
      <w:docPartObj>
        <w:docPartGallery w:val="Page Numbers (Bottom of Page)"/>
        <w:docPartUnique/>
      </w:docPartObj>
    </w:sdtPr>
    <w:sdtEndPr/>
    <w:sdtContent>
      <w:p w14:paraId="2031A3BD" w14:textId="1935D900" w:rsidR="00400C0E" w:rsidRDefault="00400C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D5">
          <w:rPr>
            <w:noProof/>
          </w:rPr>
          <w:t>9</w:t>
        </w:r>
        <w:r>
          <w:fldChar w:fldCharType="end"/>
        </w:r>
      </w:p>
    </w:sdtContent>
  </w:sdt>
  <w:p w14:paraId="5F7511C9" w14:textId="77777777" w:rsidR="00400C0E" w:rsidRDefault="00400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E42B" w14:textId="77777777" w:rsidR="00E84559" w:rsidRDefault="00E84559" w:rsidP="00400C0E">
      <w:pPr>
        <w:spacing w:after="0" w:line="240" w:lineRule="auto"/>
      </w:pPr>
      <w:r>
        <w:separator/>
      </w:r>
    </w:p>
  </w:footnote>
  <w:footnote w:type="continuationSeparator" w:id="0">
    <w:p w14:paraId="34E804C7" w14:textId="77777777" w:rsidR="00E84559" w:rsidRDefault="00E84559" w:rsidP="0040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E280EC8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pStyle w:val="Nagwek5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17D3380E"/>
    <w:multiLevelType w:val="hybridMultilevel"/>
    <w:tmpl w:val="42B2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70ECA"/>
    <w:multiLevelType w:val="hybridMultilevel"/>
    <w:tmpl w:val="85CC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6"/>
    <w:rsid w:val="00032C86"/>
    <w:rsid w:val="00043D5C"/>
    <w:rsid w:val="001705D5"/>
    <w:rsid w:val="00192EEB"/>
    <w:rsid w:val="001A7941"/>
    <w:rsid w:val="002407B9"/>
    <w:rsid w:val="002718EA"/>
    <w:rsid w:val="00400C0E"/>
    <w:rsid w:val="00466B59"/>
    <w:rsid w:val="00501FC5"/>
    <w:rsid w:val="00530A68"/>
    <w:rsid w:val="00573E88"/>
    <w:rsid w:val="005B7C5E"/>
    <w:rsid w:val="005C6DB1"/>
    <w:rsid w:val="005D6918"/>
    <w:rsid w:val="00615407"/>
    <w:rsid w:val="00656046"/>
    <w:rsid w:val="00676394"/>
    <w:rsid w:val="00691635"/>
    <w:rsid w:val="007038FB"/>
    <w:rsid w:val="00755748"/>
    <w:rsid w:val="007575A0"/>
    <w:rsid w:val="0077120B"/>
    <w:rsid w:val="007E01C1"/>
    <w:rsid w:val="00850CA6"/>
    <w:rsid w:val="00852537"/>
    <w:rsid w:val="00860BB0"/>
    <w:rsid w:val="008A4CC2"/>
    <w:rsid w:val="009325A8"/>
    <w:rsid w:val="00953D37"/>
    <w:rsid w:val="009561D6"/>
    <w:rsid w:val="00956C3C"/>
    <w:rsid w:val="009670ED"/>
    <w:rsid w:val="0097379E"/>
    <w:rsid w:val="009D2255"/>
    <w:rsid w:val="00A14784"/>
    <w:rsid w:val="00A947AF"/>
    <w:rsid w:val="00AC0B73"/>
    <w:rsid w:val="00B07A7E"/>
    <w:rsid w:val="00B102C2"/>
    <w:rsid w:val="00C83B64"/>
    <w:rsid w:val="00CB46DC"/>
    <w:rsid w:val="00CB5734"/>
    <w:rsid w:val="00DB4A01"/>
    <w:rsid w:val="00E84559"/>
    <w:rsid w:val="00EC16BE"/>
    <w:rsid w:val="00F66C3C"/>
    <w:rsid w:val="00FB7A3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2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3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61D6"/>
    <w:pPr>
      <w:keepNext/>
      <w:numPr>
        <w:ilvl w:val="3"/>
        <w:numId w:val="2"/>
      </w:numPr>
      <w:tabs>
        <w:tab w:val="center" w:pos="1701"/>
      </w:tabs>
      <w:suppressAutoHyphens/>
      <w:spacing w:after="0" w:line="240" w:lineRule="auto"/>
      <w:jc w:val="both"/>
      <w:outlineLvl w:val="3"/>
    </w:pPr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561D6"/>
    <w:pPr>
      <w:keepNext/>
      <w:numPr>
        <w:ilvl w:val="4"/>
        <w:numId w:val="2"/>
      </w:numPr>
      <w:tabs>
        <w:tab w:val="center" w:pos="1701"/>
      </w:tabs>
      <w:suppressAutoHyphens/>
      <w:spacing w:after="0" w:line="240" w:lineRule="auto"/>
      <w:jc w:val="both"/>
      <w:outlineLvl w:val="4"/>
    </w:pPr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561D6"/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9561D6"/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561D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8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0E"/>
  </w:style>
  <w:style w:type="paragraph" w:styleId="Stopka">
    <w:name w:val="footer"/>
    <w:basedOn w:val="Normalny"/>
    <w:link w:val="StopkaZnak"/>
    <w:uiPriority w:val="99"/>
    <w:unhideWhenUsed/>
    <w:rsid w:val="0040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0E"/>
  </w:style>
  <w:style w:type="paragraph" w:styleId="Tekstdymka">
    <w:name w:val="Balloon Text"/>
    <w:basedOn w:val="Normalny"/>
    <w:link w:val="TekstdymkaZnak"/>
    <w:uiPriority w:val="99"/>
    <w:semiHidden/>
    <w:unhideWhenUsed/>
    <w:rsid w:val="0075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3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61D6"/>
    <w:pPr>
      <w:keepNext/>
      <w:numPr>
        <w:ilvl w:val="3"/>
        <w:numId w:val="2"/>
      </w:numPr>
      <w:tabs>
        <w:tab w:val="center" w:pos="1701"/>
      </w:tabs>
      <w:suppressAutoHyphens/>
      <w:spacing w:after="0" w:line="240" w:lineRule="auto"/>
      <w:jc w:val="both"/>
      <w:outlineLvl w:val="3"/>
    </w:pPr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561D6"/>
    <w:pPr>
      <w:keepNext/>
      <w:numPr>
        <w:ilvl w:val="4"/>
        <w:numId w:val="2"/>
      </w:numPr>
      <w:tabs>
        <w:tab w:val="center" w:pos="1701"/>
      </w:tabs>
      <w:suppressAutoHyphens/>
      <w:spacing w:after="0" w:line="240" w:lineRule="auto"/>
      <w:jc w:val="both"/>
      <w:outlineLvl w:val="4"/>
    </w:pPr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561D6"/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9561D6"/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561D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38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0E"/>
  </w:style>
  <w:style w:type="paragraph" w:styleId="Stopka">
    <w:name w:val="footer"/>
    <w:basedOn w:val="Normalny"/>
    <w:link w:val="StopkaZnak"/>
    <w:uiPriority w:val="99"/>
    <w:unhideWhenUsed/>
    <w:rsid w:val="0040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0E"/>
  </w:style>
  <w:style w:type="paragraph" w:styleId="Tekstdymka">
    <w:name w:val="Balloon Text"/>
    <w:basedOn w:val="Normalny"/>
    <w:link w:val="TekstdymkaZnak"/>
    <w:uiPriority w:val="99"/>
    <w:semiHidden/>
    <w:unhideWhenUsed/>
    <w:rsid w:val="0075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A36A-E69F-4065-93C5-84C14424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2758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20</cp:revision>
  <cp:lastPrinted>2020-11-09T13:29:00Z</cp:lastPrinted>
  <dcterms:created xsi:type="dcterms:W3CDTF">2020-11-05T09:22:00Z</dcterms:created>
  <dcterms:modified xsi:type="dcterms:W3CDTF">2021-10-20T10:11:00Z</dcterms:modified>
</cp:coreProperties>
</file>