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61" w:rsidRPr="00CF2F38" w:rsidRDefault="00795F61" w:rsidP="00795F61">
      <w:pPr>
        <w:suppressAutoHyphens/>
        <w:spacing w:after="0" w:line="360" w:lineRule="auto"/>
        <w:rPr>
          <w:rFonts w:ascii="Palatino Linotype" w:eastAsia="SimSun" w:hAnsi="Palatino Linotype" w:cs="Times New Roman"/>
          <w:kern w:val="1"/>
          <w:lang w:eastAsia="zh-CN" w:bidi="hi-I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795F61" w:rsidRPr="00CF2F38" w:rsidTr="003D2245">
        <w:tc>
          <w:tcPr>
            <w:tcW w:w="4748" w:type="dxa"/>
            <w:shd w:val="clear" w:color="auto" w:fill="auto"/>
          </w:tcPr>
          <w:p w:rsidR="00795F61" w:rsidRPr="00CF2F38" w:rsidRDefault="00795F61" w:rsidP="003D224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F2F38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2B2A7F04" wp14:editId="18577DA5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F61" w:rsidRPr="00CF2F38" w:rsidRDefault="00795F61" w:rsidP="003D224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F2F38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:rsidR="00795F61" w:rsidRPr="00CF2F38" w:rsidRDefault="00795F61" w:rsidP="003D224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F2F38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:rsidR="00795F61" w:rsidRPr="00CF2F38" w:rsidRDefault="00795F61" w:rsidP="003D2245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F2F38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</w:p>
        </w:tc>
      </w:tr>
    </w:tbl>
    <w:p w:rsidR="00795F61" w:rsidRPr="00CF2F38" w:rsidRDefault="00795F61" w:rsidP="00795F61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Kielce,</w:t>
      </w:r>
      <w:r w:rsidR="00F74D29">
        <w:rPr>
          <w:rFonts w:ascii="Palatino Linotype" w:eastAsia="SimSun" w:hAnsi="Palatino Linotype" w:cs="Times New Roman"/>
          <w:kern w:val="1"/>
          <w:lang w:eastAsia="zh-CN" w:bidi="hi-IN"/>
        </w:rPr>
        <w:t xml:space="preserve"> 28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września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202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. r.</w:t>
      </w:r>
    </w:p>
    <w:p w:rsidR="00795F61" w:rsidRPr="00795F61" w:rsidRDefault="00795F61" w:rsidP="00795F61">
      <w:pPr>
        <w:suppressAutoHyphens/>
        <w:spacing w:after="0" w:line="360" w:lineRule="auto"/>
        <w:ind w:left="1134"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795F61">
        <w:rPr>
          <w:rFonts w:ascii="Palatino Linotype" w:eastAsia="SimSun" w:hAnsi="Palatino Linotype" w:cs="Times New Roman"/>
          <w:kern w:val="1"/>
          <w:lang w:eastAsia="zh-CN" w:bidi="hi-IN"/>
        </w:rPr>
        <w:t>KHU.8361.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166</w:t>
      </w:r>
      <w:r w:rsidRPr="00795F61">
        <w:rPr>
          <w:rFonts w:ascii="Palatino Linotype" w:eastAsia="SimSun" w:hAnsi="Palatino Linotype" w:cs="Times New Roman"/>
          <w:kern w:val="1"/>
          <w:lang w:eastAsia="zh-CN" w:bidi="hi-IN"/>
        </w:rPr>
        <w:t>.2021</w:t>
      </w:r>
    </w:p>
    <w:p w:rsidR="00795F61" w:rsidRDefault="00795F61" w:rsidP="00795F61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</w:p>
    <w:p w:rsidR="00B068C2" w:rsidRPr="00B068C2" w:rsidRDefault="00B068C2" w:rsidP="00B068C2">
      <w:pPr>
        <w:suppressAutoHyphens/>
        <w:spacing w:after="0" w:line="240" w:lineRule="auto"/>
        <w:ind w:left="5812"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B068C2">
        <w:rPr>
          <w:rFonts w:ascii="Palatino Linotype" w:eastAsia="SimSun" w:hAnsi="Palatino Linotype" w:cs="Times New Roman"/>
          <w:b/>
          <w:kern w:val="1"/>
          <w:lang w:eastAsia="zh-CN" w:bidi="hi-IN"/>
        </w:rPr>
        <w:t>Mirosław Faliński</w:t>
      </w:r>
    </w:p>
    <w:p w:rsidR="00B068C2" w:rsidRPr="00B068C2" w:rsidRDefault="00B068C2" w:rsidP="00B068C2">
      <w:pPr>
        <w:suppressAutoHyphens/>
        <w:spacing w:after="0" w:line="240" w:lineRule="auto"/>
        <w:ind w:left="5812"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B068C2">
        <w:rPr>
          <w:rFonts w:ascii="Palatino Linotype" w:eastAsia="SimSun" w:hAnsi="Palatino Linotype" w:cs="Times New Roman"/>
          <w:b/>
          <w:kern w:val="1"/>
          <w:lang w:eastAsia="zh-CN" w:bidi="hi-IN"/>
        </w:rPr>
        <w:t>P.H.U. „FOTO-ELMI”</w:t>
      </w:r>
    </w:p>
    <w:p w:rsidR="00B068C2" w:rsidRPr="00B068C2" w:rsidRDefault="00B068C2" w:rsidP="00B068C2">
      <w:pPr>
        <w:suppressAutoHyphens/>
        <w:spacing w:after="0" w:line="240" w:lineRule="auto"/>
        <w:ind w:left="5812"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B068C2">
        <w:rPr>
          <w:rFonts w:ascii="Palatino Linotype" w:eastAsia="SimSun" w:hAnsi="Palatino Linotype" w:cs="Times New Roman"/>
          <w:b/>
          <w:kern w:val="1"/>
          <w:lang w:eastAsia="zh-CN" w:bidi="hi-IN"/>
        </w:rPr>
        <w:t>Ul. Norwida 14</w:t>
      </w:r>
    </w:p>
    <w:p w:rsidR="00795F61" w:rsidRDefault="00B068C2" w:rsidP="00B068C2">
      <w:pPr>
        <w:suppressAutoHyphens/>
        <w:spacing w:after="0" w:line="240" w:lineRule="auto"/>
        <w:ind w:left="5812"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B068C2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26-110 Skarżysko </w:t>
      </w:r>
      <w:r>
        <w:rPr>
          <w:rFonts w:ascii="Palatino Linotype" w:eastAsia="SimSun" w:hAnsi="Palatino Linotype" w:cs="Times New Roman"/>
          <w:b/>
          <w:kern w:val="1"/>
          <w:lang w:eastAsia="zh-CN" w:bidi="hi-IN"/>
        </w:rPr>
        <w:t>–</w:t>
      </w:r>
      <w:r w:rsidRPr="00B068C2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Kamienna</w:t>
      </w:r>
    </w:p>
    <w:p w:rsidR="00B068C2" w:rsidRDefault="00B068C2" w:rsidP="00B068C2">
      <w:pPr>
        <w:suppressAutoHyphens/>
        <w:spacing w:after="0" w:line="240" w:lineRule="auto"/>
        <w:ind w:right="71"/>
        <w:rPr>
          <w:rFonts w:ascii="Palatino Linotype" w:eastAsia="SimSun" w:hAnsi="Palatino Linotype" w:cs="Times New Roman"/>
          <w:b/>
          <w:kern w:val="1"/>
          <w:lang w:eastAsia="zh-CN" w:bidi="hi-IN"/>
        </w:rPr>
      </w:pPr>
    </w:p>
    <w:p w:rsidR="00795F61" w:rsidRPr="00CF2F38" w:rsidRDefault="00795F61" w:rsidP="00795F61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DECYZJA Nr </w:t>
      </w:r>
      <w:r w:rsidR="00F74D29">
        <w:rPr>
          <w:rFonts w:ascii="Palatino Linotype" w:eastAsia="SimSun" w:hAnsi="Palatino Linotype" w:cs="Times New Roman"/>
          <w:b/>
          <w:kern w:val="1"/>
          <w:lang w:eastAsia="zh-CN" w:bidi="hi-IN"/>
        </w:rPr>
        <w:t>68</w:t>
      </w:r>
      <w:r w:rsidR="000B2C39">
        <w:rPr>
          <w:rFonts w:ascii="Palatino Linotype" w:eastAsia="SimSun" w:hAnsi="Palatino Linotype" w:cs="Times New Roman"/>
          <w:b/>
          <w:kern w:val="1"/>
          <w:lang w:eastAsia="zh-CN" w:bidi="hi-IN"/>
        </w:rPr>
        <w:t>/</w:t>
      </w:r>
      <w:r w:rsidRPr="00CF2F38">
        <w:rPr>
          <w:rFonts w:ascii="Palatino Linotype" w:eastAsia="SimSun" w:hAnsi="Palatino Linotype" w:cs="Times New Roman"/>
          <w:b/>
          <w:kern w:val="1"/>
          <w:lang w:eastAsia="zh-CN" w:bidi="hi-IN"/>
        </w:rPr>
        <w:t>202</w:t>
      </w:r>
      <w:r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:rsidR="00795F61" w:rsidRPr="00B068C2" w:rsidRDefault="00795F61" w:rsidP="00B068C2">
      <w:pPr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bCs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Na podstawie art. </w:t>
      </w:r>
      <w:bookmarkStart w:id="0" w:name="_Hlk34303141"/>
      <w:r w:rsidRPr="00CF2F38">
        <w:rPr>
          <w:rFonts w:ascii="Palatino Linotype" w:eastAsia="SimSun" w:hAnsi="Palatino Linotype" w:cs="Times New Roman"/>
          <w:kern w:val="3"/>
          <w:lang w:eastAsia="zh-CN" w:bidi="hi-IN"/>
        </w:rPr>
        <w:t xml:space="preserve">36 ust. 1, </w:t>
      </w:r>
      <w:r>
        <w:rPr>
          <w:rFonts w:ascii="Palatino Linotype" w:eastAsia="SimSun" w:hAnsi="Palatino Linotype" w:cs="Times New Roman"/>
          <w:kern w:val="3"/>
          <w:lang w:eastAsia="zh-CN" w:bidi="hi-IN"/>
        </w:rPr>
        <w:t xml:space="preserve">oraz ust. 2, </w:t>
      </w:r>
      <w:r w:rsidRPr="00CF2F38">
        <w:rPr>
          <w:rFonts w:ascii="Palatino Linotype" w:eastAsia="SimSun" w:hAnsi="Palatino Linotype" w:cs="Times New Roman"/>
          <w:kern w:val="3"/>
          <w:lang w:eastAsia="zh-CN" w:bidi="hi-IN"/>
        </w:rPr>
        <w:t xml:space="preserve">art. 46 ust. 1 pkt. 2  </w:t>
      </w:r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ustawy z dnia 4 października 2018 r. o produktach kosmetycznych (Dz. U. 20</w:t>
      </w:r>
      <w:r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20</w:t>
      </w:r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r., poz. 2</w:t>
      </w:r>
      <w:r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56</w:t>
      </w:r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 ze zm</w:t>
      </w:r>
      <w:r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.</w:t>
      </w:r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)</w:t>
      </w:r>
      <w:bookmarkEnd w:id="0"/>
      <w:r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,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art. 104 § 1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Ustawy z dnia 14  czerwca 1960 r.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 xml:space="preserve">–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Kodeks postępowania administracyjnego (tekst jedn.: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Dz. U. z 20</w:t>
      </w:r>
      <w:r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21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 r., poz.</w:t>
      </w:r>
      <w:r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735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),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po przeprowadzeniu postępowania administracyjnego, Świętokrzyski </w:t>
      </w:r>
      <w:r w:rsidRPr="00CF2F38">
        <w:rPr>
          <w:rFonts w:ascii="Palatino Linotype" w:eastAsia="Times New Roman" w:hAnsi="Palatino Linotype" w:cs="Times New Roman"/>
          <w:bCs/>
          <w:kern w:val="3"/>
          <w:lang w:eastAsia="zh-CN"/>
        </w:rPr>
        <w:t>Wojewódzki Inspektor Inspekcji Handlowej wymierza przedsiębiorcy</w:t>
      </w:r>
      <w:r w:rsidR="00B068C2" w:rsidRPr="00B068C2">
        <w:t xml:space="preserve"> </w:t>
      </w:r>
      <w:r w:rsidR="00B068C2" w:rsidRPr="00B068C2">
        <w:rPr>
          <w:rFonts w:ascii="Palatino Linotype" w:eastAsia="Times New Roman" w:hAnsi="Palatino Linotype" w:cs="Times New Roman"/>
          <w:bCs/>
          <w:kern w:val="3"/>
          <w:lang w:eastAsia="zh-CN"/>
        </w:rPr>
        <w:t>Mirosławowi Falińskiemu prowadzącemu działalność gospodarczą pod firmą: Mirosław Faliński P.H.U. „FOTO-ELMI”, z głównym miejscem wykonywania działalności gospodarczej w Skarżysku Kamiennej przy ul. Norwida 14, 26-110 Skarżysko-Kamienna</w:t>
      </w:r>
      <w:r w:rsidR="00B068C2">
        <w:rPr>
          <w:rFonts w:ascii="Palatino Linotype" w:eastAsia="Times New Roman" w:hAnsi="Palatino Linotype" w:cs="Times New Roman"/>
          <w:bCs/>
          <w:kern w:val="3"/>
          <w:lang w:eastAsia="zh-CN"/>
        </w:rPr>
        <w:t xml:space="preserve"> </w:t>
      </w:r>
      <w:r w:rsidRPr="00CF2F38">
        <w:rPr>
          <w:rFonts w:ascii="Palatino Linotype" w:eastAsia="SimSun" w:hAnsi="Palatino Linotype" w:cs="Times New Roman"/>
          <w:kern w:val="3"/>
          <w:lang w:eastAsia="zh-CN" w:bidi="hi-IN"/>
        </w:rPr>
        <w:t>–</w:t>
      </w:r>
      <w:r w:rsidRPr="00CF2F38">
        <w:rPr>
          <w:rFonts w:ascii="Palatino Linotype" w:eastAsia="Times New Roman" w:hAnsi="Palatino Linotype" w:cs="Times New Roman"/>
          <w:bCs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b/>
          <w:color w:val="000000"/>
          <w:kern w:val="3"/>
          <w:lang w:eastAsia="zh-CN"/>
        </w:rPr>
        <w:t xml:space="preserve">administracyjną karę pieniężną w wysokości </w:t>
      </w:r>
      <w:r w:rsidR="00B068C2">
        <w:rPr>
          <w:rFonts w:ascii="Palatino Linotype" w:eastAsia="Times New Roman" w:hAnsi="Palatino Linotype" w:cs="Times New Roman"/>
          <w:b/>
          <w:color w:val="000000"/>
          <w:kern w:val="3"/>
          <w:lang w:eastAsia="zh-CN"/>
        </w:rPr>
        <w:t>6</w:t>
      </w:r>
      <w:r w:rsidRPr="00CF2F38">
        <w:rPr>
          <w:rFonts w:ascii="Palatino Linotype" w:eastAsia="Times New Roman" w:hAnsi="Palatino Linotype" w:cs="Times New Roman"/>
          <w:b/>
          <w:color w:val="000000"/>
          <w:kern w:val="3"/>
          <w:lang w:eastAsia="zh-CN"/>
        </w:rPr>
        <w:t>00,00 zł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iCs/>
          <w:color w:val="000000"/>
          <w:kern w:val="3"/>
          <w:lang w:eastAsia="zh-CN"/>
        </w:rPr>
        <w:t xml:space="preserve">(słownie: </w:t>
      </w:r>
      <w:r w:rsidR="00B068C2">
        <w:rPr>
          <w:rFonts w:ascii="Palatino Linotype" w:eastAsia="Times New Roman" w:hAnsi="Palatino Linotype" w:cs="Times New Roman"/>
          <w:iCs/>
          <w:color w:val="000000"/>
          <w:kern w:val="3"/>
          <w:lang w:eastAsia="zh-CN"/>
        </w:rPr>
        <w:t>sześćset</w:t>
      </w:r>
      <w:r w:rsidRPr="00CF2F38">
        <w:rPr>
          <w:rFonts w:ascii="Palatino Linotype" w:eastAsia="Times New Roman" w:hAnsi="Palatino Linotype" w:cs="Times New Roman"/>
          <w:iCs/>
          <w:color w:val="000000"/>
          <w:kern w:val="3"/>
          <w:lang w:eastAsia="zh-CN"/>
        </w:rPr>
        <w:t xml:space="preserve"> złotych</w:t>
      </w:r>
      <w:r w:rsidRPr="00CF2F38">
        <w:rPr>
          <w:rFonts w:ascii="Palatino Linotype" w:eastAsia="Times New Roman" w:hAnsi="Palatino Linotype" w:cs="Times New Roman"/>
          <w:i/>
          <w:color w:val="000000"/>
          <w:kern w:val="3"/>
          <w:lang w:eastAsia="zh-CN"/>
        </w:rPr>
        <w:t>)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, na którą składa się:</w:t>
      </w:r>
    </w:p>
    <w:p w:rsidR="00795F61" w:rsidRPr="00292696" w:rsidRDefault="00795F61" w:rsidP="00795F61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administracy</w:t>
      </w:r>
      <w:r w:rsidR="00B068C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jna kara pieniężna w wysokości 400,00 zł (słownie: czterysta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złotych), wymierzona na podstawie art. 36 ust. 1 ww. </w:t>
      </w:r>
      <w:r w:rsidRPr="00CF2F38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ustawy o produktach kosmetycznych</w:t>
      </w:r>
      <w:r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 </w:t>
      </w:r>
      <w:r w:rsidRPr="00292696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z tytułu </w:t>
      </w:r>
      <w:r w:rsidRPr="00292696">
        <w:rPr>
          <w:rFonts w:ascii="Palatino Linotype" w:eastAsia="SimSun" w:hAnsi="Palatino Linotype" w:cs="Times New Roman"/>
          <w:kern w:val="3"/>
          <w:lang w:eastAsia="zh-CN" w:bidi="hi-IN"/>
        </w:rPr>
        <w:t xml:space="preserve">udostępnienia na rynku </w:t>
      </w:r>
      <w:r w:rsidR="00B068C2">
        <w:rPr>
          <w:rFonts w:ascii="Palatino Linotype" w:eastAsia="SimSun" w:hAnsi="Palatino Linotype" w:cs="Times New Roman"/>
          <w:kern w:val="3"/>
          <w:lang w:eastAsia="zh-CN" w:bidi="hi-IN"/>
        </w:rPr>
        <w:t>4</w:t>
      </w:r>
      <w:r w:rsidRPr="00292696">
        <w:rPr>
          <w:rFonts w:ascii="Palatino Linotype" w:eastAsia="SimSun" w:hAnsi="Palatino Linotype" w:cs="Times New Roman"/>
          <w:kern w:val="3"/>
          <w:lang w:eastAsia="zh-CN" w:bidi="hi-IN"/>
        </w:rPr>
        <w:t xml:space="preserve"> partii produktów kosmetycznych niespełniających wymagań</w:t>
      </w:r>
      <w:r>
        <w:rPr>
          <w:rFonts w:ascii="Palatino Linotype" w:eastAsia="SimSun" w:hAnsi="Palatino Linotype" w:cs="Times New Roman"/>
          <w:kern w:val="3"/>
          <w:lang w:eastAsia="zh-CN" w:bidi="hi-IN"/>
        </w:rPr>
        <w:t xml:space="preserve"> w zakresie oznakowania, określonych w </w:t>
      </w:r>
      <w:r w:rsidRPr="00292696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Rozporządzeni</w:t>
      </w:r>
      <w:r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u</w:t>
      </w:r>
      <w:r w:rsidRPr="00292696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 Parlamentu Europejskiego i </w:t>
      </w:r>
      <w:r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R</w:t>
      </w:r>
      <w:r w:rsidRPr="00292696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 xml:space="preserve">ady (WE) nr 1223/2009 z dnia  30 listopada 2009r. dotyczącego </w:t>
      </w:r>
      <w:r w:rsidR="00F74D29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produktów kosmetycznych (wersja </w:t>
      </w:r>
      <w:r w:rsidRPr="00292696">
        <w:rPr>
          <w:rFonts w:ascii="Palatino Linotype" w:eastAsia="SimSun" w:hAnsi="Palatino Linotype" w:cs="Times New Roman"/>
          <w:i/>
          <w:iCs/>
          <w:kern w:val="3"/>
          <w:lang w:eastAsia="zh-CN" w:bidi="hi-IN"/>
        </w:rPr>
        <w:t>przekształcona) (Dz. U. UE. L. 342 z dnia 22 grudnia 2009r., str. 59 ze zm.)</w:t>
      </w:r>
      <w:r>
        <w:rPr>
          <w:rFonts w:ascii="Palatino Linotype" w:eastAsia="SimSun" w:hAnsi="Palatino Linotype" w:cs="Times New Roman"/>
          <w:kern w:val="3"/>
          <w:lang w:eastAsia="zh-CN" w:bidi="hi-IN"/>
        </w:rPr>
        <w:t>;</w:t>
      </w:r>
    </w:p>
    <w:p w:rsidR="00795F61" w:rsidRPr="00B068C2" w:rsidRDefault="00795F61" w:rsidP="00B068C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292696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administracyjna kara pieniężna w wysokości </w:t>
      </w:r>
      <w:r w:rsidR="00B068C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2</w:t>
      </w:r>
      <w:r w:rsidRPr="00292696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00,00 zł (</w:t>
      </w:r>
      <w:r w:rsidR="00B068C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słownie: dwieście</w:t>
      </w:r>
      <w:r w:rsidRPr="00292696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złotych), wymierzona na podstawie art. 36 ust. 2 ww. </w:t>
      </w:r>
      <w:r w:rsidRPr="00234E7D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o produktach kosmetycznych</w:t>
      </w:r>
      <w:r w:rsidRPr="00292696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z tytułu udostępnienia na rynku 1 partii produktu kosmetycznego niespełniającego wymagań w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292696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zakresie oznakowania, określonych w tej ustawie.</w:t>
      </w:r>
    </w:p>
    <w:p w:rsidR="00795F61" w:rsidRPr="00CF2F38" w:rsidRDefault="00795F61" w:rsidP="00795F61">
      <w:pPr>
        <w:suppressAutoHyphens/>
        <w:autoSpaceDN w:val="0"/>
        <w:spacing w:after="0" w:line="360" w:lineRule="auto"/>
        <w:jc w:val="center"/>
        <w:textAlignment w:val="baseline"/>
        <w:rPr>
          <w:rFonts w:ascii="Palatino Linotype" w:eastAsia="Times New Roman" w:hAnsi="Palatino Linotype" w:cs="Times New Roman"/>
          <w:b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b/>
          <w:kern w:val="3"/>
          <w:lang w:eastAsia="zh-CN"/>
        </w:rPr>
        <w:lastRenderedPageBreak/>
        <w:t>UZASADNIENIE</w:t>
      </w:r>
    </w:p>
    <w:p w:rsidR="00795F61" w:rsidRPr="00F02539" w:rsidRDefault="00795F61" w:rsidP="004F64F6">
      <w:pPr>
        <w:tabs>
          <w:tab w:val="left" w:pos="567"/>
        </w:tabs>
        <w:spacing w:after="0" w:line="360" w:lineRule="auto"/>
        <w:ind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W dniach </w:t>
      </w:r>
      <w:r w:rsidR="00F02539">
        <w:rPr>
          <w:rFonts w:ascii="Palatino Linotype" w:eastAsia="SimSun" w:hAnsi="Palatino Linotype" w:cs="Times New Roman"/>
          <w:kern w:val="1"/>
          <w:lang w:eastAsia="zh-CN" w:bidi="hi-IN"/>
        </w:rPr>
        <w:t>10 oraz 16-17 czerwca 2021 r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. 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na podstawie upoważnienia Świętokrzyskiego Wojewódzkiego Inspektora Inspekcji Handlowej – zwanego dalej ŚWIIH, nr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> KH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U.8361.</w:t>
      </w:r>
      <w:r w:rsidR="00F02539">
        <w:rPr>
          <w:rFonts w:ascii="Palatino Linotype" w:eastAsia="SimSun" w:hAnsi="Palatino Linotype" w:cs="Times New Roman"/>
          <w:bCs/>
          <w:kern w:val="1"/>
          <w:lang w:eastAsia="zh-CN" w:bidi="hi-IN"/>
        </w:rPr>
        <w:t>166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.202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>1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z dnia </w:t>
      </w:r>
      <w:r w:rsidR="00F02539">
        <w:rPr>
          <w:rFonts w:ascii="Palatino Linotype" w:eastAsia="SimSun" w:hAnsi="Palatino Linotype" w:cs="Times New Roman"/>
          <w:bCs/>
          <w:kern w:val="1"/>
          <w:lang w:eastAsia="zh-CN" w:bidi="hi-IN"/>
        </w:rPr>
        <w:t>10 czerwca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202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>1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r.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- inspektorzy Wojewódzkiego Inspektoratu Inspekcji Handlowej w Kielcach dokonali kontroli przedsiębiorcy</w:t>
      </w:r>
      <w:bookmarkStart w:id="1" w:name="_Hlk6466174"/>
      <w:r w:rsidR="00F02539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r w:rsidR="00F02539">
        <w:rPr>
          <w:rFonts w:ascii="Palatino Linotype" w:eastAsia="SimSun" w:hAnsi="Palatino Linotype" w:cs="Times New Roman"/>
          <w:kern w:val="3"/>
          <w:lang w:eastAsia="zh-CN" w:bidi="hi-IN"/>
        </w:rPr>
        <w:t>Mirosława Falińskiego prowadzącego działalność gospodarczą pod firmą: Mirosław Faliński P.H.U. „FOTO-ELMI”, z głównym miejscem wykonywania działalności gospodarczej w Skarżysku Kamiennej</w:t>
      </w:r>
      <w:bookmarkEnd w:id="1"/>
      <w:r w:rsidR="00F02539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- zwanego dalej „Stroną, przedsiębiorcą”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. Kontrola została przeprowadzona w 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placówce handlowej: </w:t>
      </w:r>
      <w:r w:rsidR="00F02539" w:rsidRPr="00F02539">
        <w:rPr>
          <w:rFonts w:ascii="Palatino Linotype" w:eastAsia="SimSun" w:hAnsi="Palatino Linotype" w:cs="Times New Roman"/>
          <w:bCs/>
          <w:kern w:val="1"/>
          <w:lang w:eastAsia="zh-CN" w:bidi="hi-IN"/>
        </w:rPr>
        <w:t>sklep Sekret Urody Drogeria Karol w Skarżysku – Kamiennej przy ul. </w:t>
      </w:r>
      <w:r w:rsidR="004F64F6">
        <w:rPr>
          <w:rFonts w:ascii="Palatino Linotype" w:eastAsia="SimSun" w:hAnsi="Palatino Linotype" w:cs="Times New Roman"/>
          <w:bCs/>
          <w:kern w:val="1"/>
          <w:lang w:eastAsia="zh-CN" w:bidi="hi-IN"/>
        </w:rPr>
        <w:t>Kosmonautów 1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, w obecności przedsiębiorcy.</w:t>
      </w:r>
    </w:p>
    <w:p w:rsidR="004F64F6" w:rsidRPr="0088136E" w:rsidRDefault="00795F61" w:rsidP="0088136E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Kontrola została wszczęta bez uprzedniego zawiadomienia przedsiębiorcy o zamiarze jej wszczęcia, </w:t>
      </w:r>
      <w:r w:rsidRPr="00D13169">
        <w:rPr>
          <w:rFonts w:ascii="Palatino Linotype" w:eastAsia="SimSun" w:hAnsi="Palatino Linotype" w:cs="Times New Roman"/>
          <w:kern w:val="1"/>
          <w:lang w:eastAsia="zh-CN" w:bidi="hi-IN"/>
        </w:rPr>
        <w:t xml:space="preserve">na podstawie </w:t>
      </w:r>
      <w:r w:rsidRPr="000F79E7">
        <w:rPr>
          <w:rFonts w:ascii="Palatino Linotype" w:eastAsia="SimSun" w:hAnsi="Palatino Linotype" w:cs="Times New Roman"/>
          <w:kern w:val="1"/>
          <w:lang w:eastAsia="zh-CN" w:bidi="hi-IN"/>
        </w:rPr>
        <w:t>bezpośrednio stosowanych przepisów prawa Unii Europejskiej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tj. na podstawie art. 22 </w:t>
      </w:r>
      <w:r w:rsidRPr="000F79E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Rozporządzenia Parlamentu Europejskiego i Rady (WE) nr</w:t>
      </w:r>
      <w:r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Pr="000F79E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1223/2009 z dnia 30 listopada 2009r. dotyczącego produktów kosmetycznych (wersja przekształcona) (Dz. U. UE. L. 342 z dnia 22 grudnia 2009r., str. 59 ze zm.) – </w:t>
      </w:r>
      <w:r w:rsidRPr="000F79E7">
        <w:rPr>
          <w:rFonts w:ascii="Palatino Linotype" w:eastAsia="SimSun" w:hAnsi="Palatino Linotype" w:cs="Times New Roman"/>
          <w:kern w:val="1"/>
          <w:lang w:eastAsia="zh-CN" w:bidi="hi-IN"/>
        </w:rPr>
        <w:t>zwanego dalej</w:t>
      </w:r>
      <w:r w:rsidRPr="000F79E7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„rozporządzeniem 1223/2009”</w:t>
      </w:r>
      <w:r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w związku z art. 3 ust. 1 pkt 1, 2i oraz pkt 6 </w:t>
      </w:r>
      <w:r w:rsidRPr="00FF44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ustawy z dnia 15</w:t>
      </w:r>
      <w:r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Pr="00FF443E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grudnia 2000 r. o Inspekcji Handlowej (Dz. U. 2020 r., poz. 1706 ze zm.)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– zwanej dalej „</w:t>
      </w:r>
      <w:r w:rsidRPr="00A44BE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ustawą o Inspekcji Handlowej”</w:t>
      </w:r>
      <w:r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oraz art. 14  </w:t>
      </w:r>
      <w:r w:rsidRPr="00A44BE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ustawy z</w:t>
      </w:r>
      <w:r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 </w:t>
      </w:r>
      <w:r w:rsidRPr="00A44BE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dnia 4 października 2018 r. o produktach kosmetycznych (Dz. U. 2020r., poz. 256 ze zm</w:t>
      </w:r>
      <w:r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.</w:t>
      </w:r>
      <w:r w:rsidRPr="00A44BE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)</w:t>
      </w:r>
      <w:r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– zwanej dalej </w:t>
      </w:r>
      <w:r w:rsidRPr="00A44BE0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„ustawą o produktach kosmetycznych”</w:t>
      </w:r>
      <w:r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.</w:t>
      </w:r>
    </w:p>
    <w:p w:rsidR="00795F61" w:rsidRDefault="00795F61" w:rsidP="00795F61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Przedmiotem kontroli był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a 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ocena prawidłowości oznakowania kosmetyków oraz obrotu kosmetykami i w tym zakresie sprawdzono 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>8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partii produktów znajdujących się w ofercie handlowej kontrolowanego przedsiębiorcy. Zakwestionowano oznakowanie </w:t>
      </w:r>
      <w:r w:rsidR="0088136E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4 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 ocenionych partii tj.:</w:t>
      </w:r>
    </w:p>
    <w:p w:rsidR="004A3E82" w:rsidRPr="004A3E82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1.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 xml:space="preserve">Liquid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hand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wash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, kod EAN 5011417558416 (2 szt. na stanie kontrolowanej placówki, w cenie sprzedaży 15,99 zł., osoba odpowiedzialna: RB Healthcare UK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Dansom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Lane Hull, HU8 7DS, UK;</w:t>
      </w:r>
    </w:p>
    <w:p w:rsidR="004A3E82" w:rsidRPr="004A3E82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2.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>Focus &amp; FIX EYEBROW SHAPING KIT, kod EAN 5029066014177 (2 szt. na stanie kontrolowanej placówki, w cenie 12,99 zł), osoba odpowiedzialna REVOLUTION BEAUTY LTD. UNITS 2-3, SHEET GLASS ROAD – CULLET DRIVE QUEENBROUGHT – KENT ME 11, 5 JS UK;</w:t>
      </w:r>
    </w:p>
    <w:p w:rsidR="004A3E82" w:rsidRPr="004A3E82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lastRenderedPageBreak/>
        <w:t>3.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  <w:t>THE LINER REVOLUTION, kod EAN 5057566053099 (1 szt. na stanie kontrolowanej placówki, w cenie 19,99 zł), osoba odpowiedzialna: REVOLUTION BEAUTY LTD. UNITS, 4-5, SHEET GLASS ROAD, CULLET DRIVE QUENBROUGHT, KENT ME 11 5 JS UK; dystrybutor: Sonia Sp. z o. o., ul. T. Boya-Żeleńskiego 25;</w:t>
      </w:r>
    </w:p>
    <w:p w:rsidR="003B381C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4.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ab/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Glowing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Hearts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, kod EAN 5057566059312 (3 szt. na </w:t>
      </w:r>
      <w:r w:rsidR="001B14FE">
        <w:rPr>
          <w:rFonts w:ascii="Palatino Linotype" w:eastAsia="SimSun" w:hAnsi="Palatino Linotype" w:cs="Times New Roman"/>
          <w:bCs/>
          <w:kern w:val="1"/>
          <w:lang w:eastAsia="zh-CN" w:bidi="hi-IN"/>
        </w:rPr>
        <w:t>stanie kontrolowanej placówki w 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cenie </w:t>
      </w:r>
      <w:r w:rsidR="003868CE">
        <w:rPr>
          <w:rFonts w:ascii="Palatino Linotype" w:eastAsia="SimSun" w:hAnsi="Palatino Linotype" w:cs="Times New Roman"/>
          <w:bCs/>
          <w:kern w:val="1"/>
          <w:lang w:eastAsia="zh-CN" w:bidi="hi-IN"/>
        </w:rPr>
        <w:t>19,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99 zł), osoba odpowiedzialna: REVOLUTION BEAUTY LTD. UNITS 2-3, SHEET GLASS ROAD, CULLET DRIVE, QUEENBROUGHT, KENT ME 11 5 JS UK.</w:t>
      </w:r>
    </w:p>
    <w:p w:rsidR="004A3E82" w:rsidRPr="004A3E82" w:rsidRDefault="004A3E82" w:rsidP="004A3E82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bookmarkStart w:id="2" w:name="_Hlk78188009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Wyżej wymienione produkty kosmetyczne 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>zostały udostępnione na rynku z 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naruszeniem następujących przepisów:</w:t>
      </w:r>
    </w:p>
    <w:p w:rsidR="004A3E82" w:rsidRPr="004A3E82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- art. 19 ust.</w:t>
      </w:r>
      <w:r w:rsidR="001B14FE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1 lit. f ww. </w:t>
      </w:r>
      <w:r w:rsidRPr="001B14FE">
        <w:rPr>
          <w:rFonts w:ascii="Palatino Linotype" w:eastAsia="SimSun" w:hAnsi="Palatino Linotype" w:cs="Times New Roman"/>
          <w:bCs/>
          <w:i/>
          <w:kern w:val="1"/>
          <w:lang w:eastAsia="zh-CN" w:bidi="hi-IN"/>
        </w:rPr>
        <w:t xml:space="preserve">rozporządzenia 1223/2009 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– z uwagi na brak w oznakowaniu określenia funkcji kosmetyku; wygląd produktu, brak prezentacji oraz nazwy produktu w języku polskim, powoduje, że funkcja kosmetyku nie jest oczywista i nie jest możliwa do zdefiniowania na podstawie informacji z oznakowania, dotyczy wszystkich ww. partii kosmetyków opisanych powyżej: Liquid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hand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wash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, Focus &amp; FIX EYEBROW SHAPING KIT, THE LINER REVOLUTION,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Glowing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Hearts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;</w:t>
      </w:r>
    </w:p>
    <w:p w:rsidR="004A3E82" w:rsidRPr="004A3E82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- art. 19 ust 5 w związku z art. 19 ust.1 lit. d ww. rozporządzenia nr 1223/2009 – z uwagi na brak w oznakowaniu w języku polskim informacji o szczególnych środkach ostrożności, które były zamieszczone na produkcie w języku obcym, dotyczy ww. 3 partii kosmetyków, opisanych powyżej: Liquid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hand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wash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, THE LINER REVOLUTION,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Glowing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Hearts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;</w:t>
      </w:r>
    </w:p>
    <w:p w:rsidR="004A3E82" w:rsidRPr="004A3E82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- art. 19 ust. 1 lit. c ww. rozporządzenia nr 1223/2009 – z uwagi na brak czytelnej daty, do której dany produkt kosmetyczny, przechowywany w odpowiednich warunkach, zachowuje w pełni swoje pierwotne właściwości, dotyczy ww. partii kosmetyku opisanego powyżej: Liquid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hand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wash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;</w:t>
      </w:r>
    </w:p>
    <w:p w:rsidR="004A3E82" w:rsidRPr="004A3E82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- art. 19 ust. 1 lit. e ww. rozporządzenia nr 1223/2009 – z uwagi na brak czytelnego numeru partii lub oznaczenia pozwalającego na identyfikację produktu, dotyczy ww. partii kosmetyku opisanego powyżej: Liquid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hand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wash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;</w:t>
      </w:r>
    </w:p>
    <w:p w:rsidR="004A3E82" w:rsidRDefault="004A3E82" w:rsidP="004A3E82">
      <w:pPr>
        <w:spacing w:after="0" w:line="360" w:lineRule="auto"/>
        <w:ind w:right="85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- art. 4 ust 1 ww. ustawy. o produktach kosmetycznych– z uwagi na brak w oznakowaniu informacji uwidocznionych w języku polskim: o naz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>wie kosmetyku oraz informacji o </w:t>
      </w:r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sposobie użycia produktu, która była zamieszczona w oznakowaniu produktu w języku obcym, dotyczy ww. partii kosmetyku opisanego powyżej: Liquid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hand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 </w:t>
      </w:r>
      <w:proofErr w:type="spellStart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wash</w:t>
      </w:r>
      <w:proofErr w:type="spellEnd"/>
      <w:r w:rsidRPr="004A3E82">
        <w:rPr>
          <w:rFonts w:ascii="Palatino Linotype" w:eastAsia="SimSun" w:hAnsi="Palatino Linotype" w:cs="Times New Roman"/>
          <w:bCs/>
          <w:kern w:val="1"/>
          <w:lang w:eastAsia="zh-CN" w:bidi="hi-IN"/>
        </w:rPr>
        <w:t>.</w:t>
      </w:r>
    </w:p>
    <w:p w:rsidR="004A3E82" w:rsidRDefault="004A3E82" w:rsidP="00795F61">
      <w:pPr>
        <w:spacing w:after="0" w:line="360" w:lineRule="auto"/>
        <w:ind w:right="85" w:firstLine="708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</w:p>
    <w:bookmarkEnd w:id="2"/>
    <w:p w:rsidR="00795F61" w:rsidRPr="00CF2F38" w:rsidRDefault="00795F61" w:rsidP="00795F61">
      <w:pPr>
        <w:spacing w:after="0" w:line="360" w:lineRule="auto"/>
        <w:ind w:right="85" w:firstLine="567"/>
        <w:jc w:val="both"/>
        <w:rPr>
          <w:rFonts w:ascii="Palatino Linotype" w:eastAsia="SimSun" w:hAnsi="Palatino Linotype" w:cs="Times New Roman"/>
          <w:bCs/>
          <w:kern w:val="1"/>
          <w:lang w:eastAsia="zh-CN" w:bidi="hi-IN"/>
        </w:rPr>
      </w:pP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lastRenderedPageBreak/>
        <w:t xml:space="preserve">Na podstawie art. 16 ust. 1 pkt 5 </w:t>
      </w:r>
      <w:r w:rsidRPr="00CF2F38">
        <w:rPr>
          <w:rFonts w:ascii="Palatino Linotype" w:eastAsia="SimSun" w:hAnsi="Palatino Linotype" w:cs="Times New Roman"/>
          <w:bCs/>
          <w:i/>
          <w:iCs/>
          <w:kern w:val="1"/>
          <w:lang w:eastAsia="zh-CN" w:bidi="hi-IN"/>
        </w:rPr>
        <w:t>ustawy o Inspekcji Handlowej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, inspektorzy Wojewódzkiego Inspektoratu Inspekcji Handlowej zażądali niezwłocznego usunięcia nieprawidłowości. Przedsiębiorca</w:t>
      </w:r>
      <w:r>
        <w:rPr>
          <w:rFonts w:ascii="Palatino Linotype" w:eastAsia="SimSun" w:hAnsi="Palatino Linotype" w:cs="Times New Roman"/>
          <w:bCs/>
          <w:kern w:val="1"/>
          <w:lang w:eastAsia="zh-CN" w:bidi="hi-IN"/>
        </w:rPr>
        <w:t xml:space="preserve">, niezwłocznie podjął </w:t>
      </w:r>
      <w:r w:rsidRPr="00CF2F38">
        <w:rPr>
          <w:rFonts w:ascii="Palatino Linotype" w:eastAsia="SimSun" w:hAnsi="Palatino Linotype" w:cs="Times New Roman"/>
          <w:bCs/>
          <w:kern w:val="1"/>
          <w:lang w:eastAsia="zh-CN" w:bidi="hi-IN"/>
        </w:rPr>
        <w:t>działania naprawcze.</w:t>
      </w:r>
    </w:p>
    <w:p w:rsidR="00795F61" w:rsidRPr="004A3E82" w:rsidRDefault="00795F61" w:rsidP="004A3E82">
      <w:pPr>
        <w:spacing w:after="0" w:line="360" w:lineRule="auto"/>
        <w:ind w:right="85" w:firstLine="567"/>
        <w:jc w:val="both"/>
        <w:rPr>
          <w:rFonts w:ascii="Palatino Linotype" w:eastAsia="Times New Roman" w:hAnsi="Palatino Linotype" w:cs="Times New Roman"/>
          <w:kern w:val="1"/>
          <w:lang w:eastAsia="zh-CN" w:bidi="hi-IN"/>
        </w:rPr>
      </w:pPr>
      <w:bookmarkStart w:id="3" w:name="_Hlk4258109"/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Powyższe czynności i ustalenia zostały udokumentowane w protokole kontroli nr </w:t>
      </w:r>
      <w:r>
        <w:rPr>
          <w:rFonts w:ascii="Palatino Linotype" w:eastAsia="Times New Roman" w:hAnsi="Palatino Linotype" w:cs="Times New Roman"/>
          <w:kern w:val="1"/>
          <w:lang w:eastAsia="zh-CN" w:bidi="hi-IN"/>
        </w:rPr>
        <w:t>KH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U.8361.</w:t>
      </w:r>
      <w:r w:rsidR="004A3E82">
        <w:rPr>
          <w:rFonts w:ascii="Palatino Linotype" w:eastAsia="Times New Roman" w:hAnsi="Palatino Linotype" w:cs="Times New Roman"/>
          <w:kern w:val="1"/>
          <w:lang w:eastAsia="zh-CN" w:bidi="hi-IN"/>
        </w:rPr>
        <w:t>16</w:t>
      </w:r>
      <w:r>
        <w:rPr>
          <w:rFonts w:ascii="Palatino Linotype" w:eastAsia="Times New Roman" w:hAnsi="Palatino Linotype" w:cs="Times New Roman"/>
          <w:kern w:val="1"/>
          <w:lang w:eastAsia="zh-CN" w:bidi="hi-IN"/>
        </w:rPr>
        <w:t>6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.202</w:t>
      </w:r>
      <w:r>
        <w:rPr>
          <w:rFonts w:ascii="Palatino Linotype" w:eastAsia="Times New Roman" w:hAnsi="Palatino Linotype" w:cs="Times New Roman"/>
          <w:kern w:val="1"/>
          <w:lang w:eastAsia="zh-CN" w:bidi="hi-IN"/>
        </w:rPr>
        <w:t>1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 xml:space="preserve">, który został podpisany w dniu </w:t>
      </w:r>
      <w:r w:rsidR="004A3E82">
        <w:rPr>
          <w:rFonts w:ascii="Palatino Linotype" w:eastAsia="Times New Roman" w:hAnsi="Palatino Linotype" w:cs="Times New Roman"/>
          <w:kern w:val="1"/>
          <w:lang w:eastAsia="zh-CN" w:bidi="hi-IN"/>
        </w:rPr>
        <w:t>17</w:t>
      </w:r>
      <w:r w:rsidR="0076680C">
        <w:rPr>
          <w:rFonts w:ascii="Palatino Linotype" w:eastAsia="Times New Roman" w:hAnsi="Palatino Linotype" w:cs="Times New Roman"/>
          <w:kern w:val="1"/>
          <w:lang w:eastAsia="zh-CN" w:bidi="hi-IN"/>
        </w:rPr>
        <w:t xml:space="preserve"> </w:t>
      </w:r>
      <w:r w:rsidR="004A3E82">
        <w:rPr>
          <w:rFonts w:ascii="Palatino Linotype" w:eastAsia="Times New Roman" w:hAnsi="Palatino Linotype" w:cs="Times New Roman"/>
          <w:kern w:val="1"/>
          <w:lang w:eastAsia="zh-CN" w:bidi="hi-IN"/>
        </w:rPr>
        <w:t>czerwca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 xml:space="preserve"> 202</w:t>
      </w:r>
      <w:r>
        <w:rPr>
          <w:rFonts w:ascii="Palatino Linotype" w:eastAsia="Times New Roman" w:hAnsi="Palatino Linotype" w:cs="Times New Roman"/>
          <w:kern w:val="1"/>
          <w:lang w:eastAsia="zh-CN" w:bidi="hi-IN"/>
        </w:rPr>
        <w:t xml:space="preserve">1 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r. Przedsiębiorca</w:t>
      </w:r>
      <w:r w:rsidR="004A3E82" w:rsidRPr="004A3E82">
        <w:t xml:space="preserve"> </w:t>
      </w:r>
      <w:r w:rsidR="002A6BD5">
        <w:rPr>
          <w:rFonts w:ascii="Palatino Linotype" w:eastAsia="Times New Roman" w:hAnsi="Palatino Linotype" w:cs="Times New Roman"/>
          <w:kern w:val="1"/>
          <w:lang w:eastAsia="zh-CN" w:bidi="hi-IN"/>
        </w:rPr>
        <w:t>Mirosław</w:t>
      </w:r>
      <w:r w:rsidR="004A3E82">
        <w:rPr>
          <w:rFonts w:ascii="Palatino Linotype" w:eastAsia="Times New Roman" w:hAnsi="Palatino Linotype" w:cs="Times New Roman"/>
          <w:kern w:val="1"/>
          <w:lang w:eastAsia="zh-CN" w:bidi="hi-IN"/>
        </w:rPr>
        <w:t xml:space="preserve"> Faliński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, </w:t>
      </w:r>
      <w:r w:rsidRPr="00CF2F38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w myśl art.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CF2F38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20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CF2F38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ust.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CF2F38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2 </w:t>
      </w:r>
      <w:r w:rsidRPr="00CF2F38">
        <w:rPr>
          <w:rFonts w:ascii="Palatino Linotype" w:eastAsia="Times New Roman" w:hAnsi="Palatino Linotype" w:cs="Times New Roman"/>
          <w:bCs/>
          <w:i/>
          <w:iCs/>
          <w:color w:val="000000"/>
          <w:kern w:val="1"/>
          <w:lang w:eastAsia="zh-CN" w:bidi="hi-IN"/>
        </w:rPr>
        <w:t>ustawy o Inspekcji Handlowej</w:t>
      </w:r>
      <w:r w:rsidRPr="00CF2F38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- nie zgłosił uwag i zastrzeżeń do sporządzonego protokołu kontroli.</w:t>
      </w:r>
    </w:p>
    <w:p w:rsidR="00795F61" w:rsidRDefault="00795F61" w:rsidP="00795F61">
      <w:pPr>
        <w:spacing w:after="0" w:line="360" w:lineRule="auto"/>
        <w:ind w:right="85"/>
        <w:jc w:val="both"/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</w:pP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ab/>
        <w:t>ŚWIIH analizując</w:t>
      </w:r>
      <w:r w:rsidR="00E95A39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zebrany do sprawy nr KHU.8361.16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6.2021 materiał dowodowy, ocenił, że daje on podstawę do wszczęcia postępowania 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administracyjnego wobec </w:t>
      </w:r>
      <w:r w:rsidR="00E95A39" w:rsidRPr="00E95A39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Mirosław</w:t>
      </w:r>
      <w:r w:rsidR="00E95A39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a</w:t>
      </w:r>
      <w:r w:rsidR="00E95A39" w:rsidRPr="00E95A39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Faliński</w:t>
      </w:r>
      <w:r w:rsidR="00E95A39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ego</w:t>
      </w:r>
      <w:r w:rsidR="00E95A39" w:rsidRPr="00E95A39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z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tytułu udostępnienia na rynku </w:t>
      </w:r>
      <w:r w:rsidR="00E95A39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4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 partii 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produkt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ów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kosmety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cznych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, niespełniając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ych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wymogów oznakowania</w:t>
      </w:r>
      <w:r w:rsidR="009F4788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.</w:t>
      </w:r>
    </w:p>
    <w:p w:rsidR="00795F61" w:rsidRDefault="00795F61" w:rsidP="00795F61">
      <w:pPr>
        <w:spacing w:after="0" w:line="360" w:lineRule="auto"/>
        <w:ind w:right="85" w:firstLine="708"/>
        <w:jc w:val="both"/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</w:pP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Wobec powyższego, </w:t>
      </w:r>
      <w:r w:rsidR="009F07B2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pismem z dnia 13 sierpnia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2021 r. ŚWIIH zawiadomił przedsiębiorcę </w:t>
      </w:r>
      <w:r w:rsidR="009F07B2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Mirosława Falińskiego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o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wszczęciu z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urzędu postępowania administracyjnego w przedmiocie wymierzenia kary pieniężnej, określonej na zasadach przyjętych w art. 36 ust. 1 oraz ust. 2 </w:t>
      </w:r>
      <w:r w:rsidRPr="009F07B2">
        <w:rPr>
          <w:rFonts w:ascii="Palatino Linotype" w:eastAsia="Times New Roman" w:hAnsi="Palatino Linotype" w:cs="Times New Roman"/>
          <w:bCs/>
          <w:i/>
          <w:color w:val="000000"/>
          <w:kern w:val="1"/>
          <w:lang w:eastAsia="zh-CN" w:bidi="hi-IN"/>
        </w:rPr>
        <w:t>ustawy o produktach kosmetycznych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- z tytułu udostępnienia na rynku </w:t>
      </w:r>
      <w:r w:rsidR="009F07B2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4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partii produktów kosmetycznych niespełniających wymogów oznakowania oraz poinformował przedsiębiorcę o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przysługującym prawie wypowiadania się co do zebranych w sprawie dowodów i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materiałów jak również o możliwości zapoznania się z aktami sprawy. Przedmiotowe pismo zostało odebrane przez przedsiębiorcę w dniu </w:t>
      </w:r>
      <w:r w:rsidR="009F07B2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17 sierpnia</w:t>
      </w:r>
      <w:r w:rsidRPr="003A3ACD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2021r. </w:t>
      </w:r>
    </w:p>
    <w:p w:rsidR="00795F61" w:rsidRPr="006E58EE" w:rsidRDefault="00795F61" w:rsidP="00795F61">
      <w:pPr>
        <w:spacing w:after="0" w:line="360" w:lineRule="auto"/>
        <w:ind w:firstLine="708"/>
        <w:jc w:val="both"/>
        <w:rPr>
          <w:rFonts w:ascii="Palatino Linotype" w:eastAsia="Lucida Sans Unicode" w:hAnsi="Palatino Linotype" w:cs="Times New Roman"/>
          <w:bCs/>
          <w:kern w:val="1"/>
          <w:lang w:eastAsia="zh-CN" w:bidi="hi-IN"/>
        </w:rPr>
      </w:pP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Z uwagi na okoliczność, że przedsiębiorca </w:t>
      </w:r>
      <w:r w:rsidR="009F07B2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Mirosław Faliński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</w:t>
      </w:r>
      <w:r w:rsidRPr="006E58EE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nie skorzystał z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 </w:t>
      </w:r>
      <w:r w:rsidRPr="006E58EE"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>przysługujących praw</w:t>
      </w:r>
      <w:r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  <w:t xml:space="preserve"> zapoznania się z aktami sprawy oraz dowodami jak również nie zgłosił żadnych zarzutów do zebranego materiału dowodowego, ŚWIIH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uznając zgromadzony 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w sprawie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materiał za kompletny, pismem z dnia </w:t>
      </w:r>
      <w:r w:rsidR="009F07B2">
        <w:rPr>
          <w:rFonts w:ascii="Palatino Linotype" w:eastAsia="SimSun" w:hAnsi="Palatino Linotype" w:cs="Times New Roman"/>
          <w:kern w:val="1"/>
          <w:lang w:eastAsia="zh-CN" w:bidi="hi-IN"/>
        </w:rPr>
        <w:t>9 września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202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1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r. zawiadomił przedsiębiorcę </w:t>
      </w:r>
      <w:r w:rsidR="009F07B2">
        <w:rPr>
          <w:rFonts w:ascii="Palatino Linotype" w:eastAsia="SimSun" w:hAnsi="Palatino Linotype" w:cs="Times New Roman"/>
          <w:kern w:val="1"/>
          <w:lang w:eastAsia="zh-CN" w:bidi="hi-IN"/>
        </w:rPr>
        <w:t>Mirosława Falińskiego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 o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zakończeniu postępowania administracyjnego, jak również poinformował o przysługującym prawie do zapoznania się z aktami sprawy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a także do wypowiedzenia się co do wszystkich zebranych dowodów i materiałów. Przedmiotowe pismo zostało odebrane przez stronę </w:t>
      </w:r>
      <w:r w:rsidR="009F07B2">
        <w:rPr>
          <w:rFonts w:ascii="Palatino Linotype" w:eastAsia="SimSun" w:hAnsi="Palatino Linotype" w:cs="Times New Roman"/>
          <w:kern w:val="1"/>
          <w:lang w:eastAsia="zh-CN" w:bidi="hi-IN"/>
        </w:rPr>
        <w:t>13 września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202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1 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r. </w:t>
      </w:r>
      <w:r w:rsidRPr="00CF2F38">
        <w:rPr>
          <w:rFonts w:ascii="Palatino Linotype" w:eastAsia="Lucida Sans Unicode" w:hAnsi="Palatino Linotype" w:cs="Times New Roman"/>
          <w:bCs/>
          <w:kern w:val="1"/>
          <w:lang w:eastAsia="zh-CN" w:bidi="hi-IN"/>
        </w:rPr>
        <w:t>Strona nie skorzystała z przysługujących uprawnień.</w:t>
      </w:r>
    </w:p>
    <w:p w:rsidR="00795F61" w:rsidRDefault="00795F61" w:rsidP="00795F61">
      <w:pPr>
        <w:spacing w:after="0" w:line="360" w:lineRule="auto"/>
        <w:ind w:right="85"/>
        <w:jc w:val="both"/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</w:pPr>
    </w:p>
    <w:p w:rsidR="009F07B2" w:rsidRDefault="009F07B2" w:rsidP="00795F61">
      <w:pPr>
        <w:spacing w:after="0" w:line="360" w:lineRule="auto"/>
        <w:ind w:right="85"/>
        <w:jc w:val="both"/>
        <w:rPr>
          <w:rFonts w:ascii="Palatino Linotype" w:eastAsia="Times New Roman" w:hAnsi="Palatino Linotype" w:cs="Times New Roman"/>
          <w:bCs/>
          <w:color w:val="000000"/>
          <w:kern w:val="1"/>
          <w:lang w:eastAsia="zh-CN" w:bidi="hi-IN"/>
        </w:rPr>
      </w:pPr>
    </w:p>
    <w:bookmarkEnd w:id="3"/>
    <w:p w:rsidR="00795F61" w:rsidRPr="00CF2F38" w:rsidRDefault="00795F61" w:rsidP="00795F61">
      <w:pPr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b/>
          <w:kern w:val="3"/>
          <w:lang w:eastAsia="zh-CN"/>
        </w:rPr>
        <w:lastRenderedPageBreak/>
        <w:t>Świętokrzyski Wojewódzki Inspektor Inspekcji Handlowej ustalił i stwierdził:</w:t>
      </w:r>
    </w:p>
    <w:p w:rsidR="00795F61" w:rsidRPr="00CF2F38" w:rsidRDefault="00795F61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Przepisy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z dnia 4 października 2018r. o produktach kosmetycznych (Dz. U. 2018, poz.</w:t>
      </w:r>
      <w:r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2227 ze zm.)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zwana dalej „</w:t>
      </w:r>
      <w:r w:rsidRPr="004108A6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ustawą o produktach kosmetycznych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”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 xml:space="preserve"> - 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określają obowiązki podmiotów i właściwość organów w zakresie wykonywania obowiązków i zadań administracyjnych wynikających z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rozporządzenia 1223/2009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dotyczącego produktów kosmetycznych.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r w:rsidRPr="00976B5E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Zgodnie z art. 4 ust. 1 </w:t>
      </w:r>
      <w:r w:rsidRPr="00254A09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o produktach kosmetycznych</w:t>
      </w:r>
      <w:r w:rsidRPr="00976B5E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- produkty kosmetyczne udostępniane na terytorium Rzeczypospolitej Polskiej znakuje się w języku polskim.</w:t>
      </w:r>
    </w:p>
    <w:p w:rsidR="00795F61" w:rsidRPr="00976B5E" w:rsidRDefault="00795F61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W myśl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art. 2 pkt 9 </w:t>
      </w:r>
      <w:r w:rsidRPr="005144BD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o produktach kosmetycznych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pod pojęciem „produkt kosmetyczny” należy rozumieć produkt, o którym mowa w art. 2 ust. 1 lit. a </w:t>
      </w:r>
      <w:r w:rsidRPr="005144BD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rozporządzenia nr 1223/2009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czyli każdą substancję lub mieszaninę przeznaczoną do kontaktu z zewnętrznymi częściami ciała ludzkiego (naskórkiem, owłosieniem, paznokciami, wargami oraz zewnętrznymi narządami płciowymi) lub z zębami oraz błonami śluzowymi jamy ustnej, której wyłącznym lub głównym celem jest utrzymywanie ich w czystości, perfumowanie, zmiana ich wyglądu, ochrona, utrzymywanie w dobrej kondycji lub korygowanie zapachu ciała.</w:t>
      </w:r>
    </w:p>
    <w:p w:rsidR="00795F61" w:rsidRPr="00767553" w:rsidRDefault="00795F61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W artykule 19 </w:t>
      </w:r>
      <w:bookmarkStart w:id="4" w:name="_Hlk77145085"/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rozporządzenia 1223/2009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bookmarkEnd w:id="4"/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został określony obowiązek w zakresie oznakowania produktów kosmetycznych udostępnianych na rynku. Poprzez „udostępnianie na rynku” należy rozumieć każde odpłatne lub nieodpłatne dostarczanie produktu kosmetycznego na rynek Wspólnoty do celów dystrybucji, konsumpcji lub stosowania, w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ramach działalności handlowej.</w:t>
      </w:r>
    </w:p>
    <w:p w:rsidR="00C744D8" w:rsidRDefault="00795F61" w:rsidP="00C744D8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Zgodnie z art. 19 ust. </w:t>
      </w:r>
      <w:r w:rsidR="00C744D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1</w:t>
      </w:r>
      <w:r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ww. </w:t>
      </w:r>
      <w:r w:rsidRPr="002A6BD5">
        <w:rPr>
          <w:rFonts w:ascii="Palatino Linotype" w:eastAsia="Times New Roman" w:hAnsi="Palatino Linotype" w:cs="Times New Roman"/>
          <w:i/>
          <w:color w:val="000000"/>
          <w:kern w:val="3"/>
          <w:lang w:eastAsia="zh-CN"/>
        </w:rPr>
        <w:t>rozporządzenia 1223/2009</w:t>
      </w:r>
      <w:r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- na rynku udostępniane są wyłącznie produkty kosmetyczne, na których pojemnikach i opakowaniach zewnętrznych znajdują się następujące, nieusuwalne, łatwe do odczytani</w:t>
      </w:r>
      <w:r w:rsidR="00260CCA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a i widoczne informacje m.in. w </w:t>
      </w:r>
      <w:r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zakresie</w:t>
      </w:r>
      <w:r w:rsidR="00C744D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:</w:t>
      </w:r>
    </w:p>
    <w:p w:rsidR="00C744D8" w:rsidRDefault="00C744D8" w:rsidP="00C744D8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– daty ("data minimalnej trwałości")</w:t>
      </w:r>
      <w:r w:rsidRPr="00C744D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, do której dany produkt kosmetyczny, przechowywany w odpowiednich warunkach, zachowuje w pełni swoje pier</w:t>
      </w:r>
      <w:r w:rsidR="0084346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wotne właściwości, a </w:t>
      </w:r>
      <w:r w:rsidR="00414B6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r w:rsidR="0084346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w </w:t>
      </w:r>
      <w:r w:rsidRPr="00C744D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szczególności 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jest bezpieczny (art. 19 ust. 1 lit. c);</w:t>
      </w:r>
    </w:p>
    <w:p w:rsidR="00C744D8" w:rsidRDefault="00C744D8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- numeru partii </w:t>
      </w:r>
      <w:r w:rsidRPr="00C744D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produktu lub oznaczenia pozwalające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go</w:t>
      </w:r>
      <w:r w:rsidRPr="00C744D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na identyf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ikację produktu kosmetycznego; j</w:t>
      </w:r>
      <w:r w:rsidRPr="00C744D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eżeli jest to niemożliwe ze względów praktycznych, uwarunkowanych </w:t>
      </w:r>
      <w:r w:rsidRPr="00C744D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lastRenderedPageBreak/>
        <w:t>małymi rozmiarami produktu kosmetycznego, informacja ta może być umieszczona tylko na opakowaniu zewnętrzny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m (art. 19 ust. 1 lit. e)</w:t>
      </w:r>
      <w:r w:rsidR="0084346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;</w:t>
      </w:r>
    </w:p>
    <w:p w:rsidR="00795F61" w:rsidRDefault="00843469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-</w:t>
      </w:r>
      <w:r w:rsidR="00795F61"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s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zczególnych środków ostrożności, </w:t>
      </w:r>
      <w:r w:rsidR="00795F61"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których należy przestrzegać podczas stosowania,</w:t>
      </w:r>
      <w:r w:rsidR="00F74D2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co </w:t>
      </w:r>
      <w:r w:rsidR="00795F61"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najmniej tych wymienionych w załącznikach III-VI, oraz wszelkich innych informacji dotyczących środków ostrożności wymaganych dla produktów kosmetycznyc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h do stosowania profesjonalnego (art. 19 ust. lit. d), j</w:t>
      </w:r>
      <w:r w:rsidR="00795F61"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eżeli produkt posiada </w:t>
      </w:r>
      <w:r w:rsidR="00F8532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ostrzeżenia o </w:t>
      </w:r>
      <w:r w:rsidR="00795F61"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szczególnych warunkach jego stosowania, zgodnie z dyspozycją określoną w art. 19 ust. 5 ww. </w:t>
      </w:r>
      <w:r w:rsidR="00795F61" w:rsidRPr="00F74D29">
        <w:rPr>
          <w:rFonts w:ascii="Palatino Linotype" w:eastAsia="Times New Roman" w:hAnsi="Palatino Linotype" w:cs="Times New Roman"/>
          <w:i/>
          <w:color w:val="000000"/>
          <w:kern w:val="3"/>
          <w:lang w:eastAsia="zh-CN"/>
        </w:rPr>
        <w:t>rozporządzenia 1223/2009</w:t>
      </w:r>
      <w:r w:rsidR="00795F61" w:rsidRPr="0076755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powinny one być podane w języku określonym przepisami państwa członkowskiego, w którym dany produkt jest udost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ępniany użytkownikowi końcowemu;</w:t>
      </w:r>
    </w:p>
    <w:p w:rsidR="00843469" w:rsidRDefault="00843469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- funkcji</w:t>
      </w:r>
      <w:r w:rsidRPr="0084346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produktu kosmetycznego, chyba że jednoznaczni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e wynika ona z jego prezentacji (</w:t>
      </w:r>
      <w:r w:rsidR="00F8532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art. </w:t>
      </w:r>
      <w:r w:rsidR="00795F61"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19 ust. 1 lit f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).</w:t>
      </w:r>
    </w:p>
    <w:p w:rsidR="00414B62" w:rsidRPr="003871B3" w:rsidRDefault="00941BC4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</w:r>
      <w:r w:rsidRPr="00941BC4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Biorąc pod uwagę ustalenia kontroli oraz </w:t>
      </w:r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obowiązujące</w:t>
      </w:r>
      <w:r w:rsidR="00862A4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przepisy prawa</w:t>
      </w:r>
      <w:r w:rsidRPr="00941BC4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, Świętokrzyski Wojewódzki Inspektor Inspekcji Handlowej stwierdził, że przedsiębiorca Mirosław Faliński jako dystrybutor</w:t>
      </w:r>
      <w:r w:rsidR="00414B6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nie </w:t>
      </w:r>
      <w:r w:rsidR="00414B6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dopełnił </w:t>
      </w:r>
      <w:r w:rsidRPr="00941BC4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ciążącego na nim obowiązku prawidłowego oznakowania udostępnionych na rynku przez niego 4</w:t>
      </w: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partii produktów kosmetycznych tj. wszystkie zakwestionowane partie nie posiadały informacji o funkcji kosmetyku, 3 z nich nie miały tłumaczenia zastosowanych przez producenta w oznakowaniu ostrzeżeń. Poza tym na jednej zakwestionowanej partii, informacje o dacie „minimalnej trwałości” oraz numer partii produktu, były nieczytelne.</w:t>
      </w:r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Powyższe stanowi o naruszeniu wyżej opisanych przepisów art.</w:t>
      </w:r>
      <w:r w:rsidR="00862A4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 </w:t>
      </w:r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19 ust. 1 lit. c, d, e, f </w:t>
      </w:r>
      <w:r w:rsidR="00F85322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oraz art. 19 ust. 5 </w:t>
      </w:r>
      <w:r w:rsidR="003871B3" w:rsidRPr="003871B3">
        <w:rPr>
          <w:rFonts w:ascii="Palatino Linotype" w:eastAsia="Times New Roman" w:hAnsi="Palatino Linotype" w:cs="Times New Roman"/>
          <w:i/>
          <w:color w:val="000000"/>
          <w:kern w:val="3"/>
          <w:lang w:eastAsia="zh-CN"/>
        </w:rPr>
        <w:t>rozporządzenia 1223/2009</w:t>
      </w:r>
      <w:r w:rsidR="003871B3">
        <w:rPr>
          <w:rFonts w:ascii="Palatino Linotype" w:eastAsia="Times New Roman" w:hAnsi="Palatino Linotype" w:cs="Times New Roman"/>
          <w:i/>
          <w:color w:val="000000"/>
          <w:kern w:val="3"/>
          <w:lang w:eastAsia="zh-CN"/>
        </w:rPr>
        <w:t xml:space="preserve">. </w:t>
      </w:r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Ponadto jedna partia produktu Liquid </w:t>
      </w:r>
      <w:proofErr w:type="spellStart"/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hand</w:t>
      </w:r>
      <w:proofErr w:type="spellEnd"/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proofErr w:type="spellStart"/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wash</w:t>
      </w:r>
      <w:proofErr w:type="spellEnd"/>
      <w:r w:rsidR="00862A4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,</w:t>
      </w:r>
      <w:r w:rsidR="003871B3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nie posiadał</w:t>
      </w:r>
      <w:r w:rsidR="00862A4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a tłumaczenia zastosowanej nazwy oraz sposobu użycia w oznakowaniu, co stanowi o naruszeniu przepisu art. 4 ust. 1 </w:t>
      </w:r>
      <w:r w:rsidR="00862A49" w:rsidRPr="00862A49">
        <w:rPr>
          <w:rFonts w:ascii="Palatino Linotype" w:eastAsia="Times New Roman" w:hAnsi="Palatino Linotype" w:cs="Times New Roman"/>
          <w:i/>
          <w:color w:val="000000"/>
          <w:kern w:val="3"/>
          <w:lang w:eastAsia="zh-CN"/>
        </w:rPr>
        <w:t>ustawy o produktach kosmetycznych</w:t>
      </w:r>
      <w:r w:rsidR="00862A49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.</w:t>
      </w:r>
    </w:p>
    <w:p w:rsidR="00862A49" w:rsidRDefault="00862A49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hAnsi="Palatino Linotype" w:cs="Times New Roman"/>
          <w:color w:val="000000"/>
        </w:rPr>
      </w:pPr>
    </w:p>
    <w:p w:rsidR="00795F61" w:rsidRDefault="00795F61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  <w:t xml:space="preserve">Zgodnie z art. 36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o produktach kosmetycznych</w:t>
      </w:r>
      <w:r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:</w:t>
      </w:r>
    </w:p>
    <w:p w:rsidR="00795F61" w:rsidRDefault="00795F61" w:rsidP="00795F61">
      <w:pPr>
        <w:pStyle w:val="Akapitzlist"/>
        <w:numPr>
          <w:ilvl w:val="0"/>
          <w:numId w:val="3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E7798D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Kto wprowadza do obrotu lub udostępnia na rynku produkt kosmetyczny bez spełnienia wymogów w zakresie oznakowania, o których mowa w art. 19 ust. 1-3, 5 i 6 </w:t>
      </w:r>
      <w:bookmarkStart w:id="5" w:name="_Hlk75218407"/>
      <w:r w:rsidRPr="00E7798D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rozporządzenia nr 1223/2009</w:t>
      </w:r>
      <w:bookmarkEnd w:id="5"/>
      <w:r w:rsidRPr="00E7798D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, podlega karze pieniężnej w wysokości do 70 000 zł.</w:t>
      </w:r>
    </w:p>
    <w:p w:rsidR="00795F61" w:rsidRDefault="00795F61" w:rsidP="00795F61">
      <w:pPr>
        <w:pStyle w:val="Akapitzlist"/>
        <w:numPr>
          <w:ilvl w:val="0"/>
          <w:numId w:val="3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 w:rsidRPr="00E7798D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>Tej samej karze podlega, kto wprowadza do obrotu lub udostępnia na rynku produkt kosmetyczny bez spełnienia wymogów określonych w art. 4.</w:t>
      </w:r>
    </w:p>
    <w:p w:rsidR="00795F61" w:rsidRPr="00E7798D" w:rsidRDefault="00795F61" w:rsidP="00795F61">
      <w:pPr>
        <w:pStyle w:val="Akapitzlist"/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</w:p>
    <w:p w:rsidR="00795F61" w:rsidRDefault="00795F61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  <w:r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ab/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W myśl art. 46 ust. 1 pkt 2 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ustawy o produktach kosmetycznych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– ww. karę pieniężną nakłada, w drodze decyzji wojewódzki inspektor Inspekcji Handlowej.</w:t>
      </w:r>
    </w:p>
    <w:p w:rsidR="00795F61" w:rsidRPr="00CF2F38" w:rsidRDefault="00795F61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color w:val="000000"/>
          <w:kern w:val="3"/>
          <w:lang w:eastAsia="zh-CN"/>
        </w:rPr>
      </w:pPr>
    </w:p>
    <w:p w:rsidR="00795F61" w:rsidRDefault="00795F61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ab/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ab/>
        <w:t>Należy wskazać, że dyspozycj</w:t>
      </w:r>
      <w:r>
        <w:rPr>
          <w:rFonts w:ascii="Palatino Linotype" w:eastAsia="Times New Roman" w:hAnsi="Palatino Linotype" w:cs="Times New Roman"/>
          <w:kern w:val="3"/>
          <w:lang w:eastAsia="zh-CN"/>
        </w:rPr>
        <w:t>e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określon</w:t>
      </w:r>
      <w:r>
        <w:rPr>
          <w:rFonts w:ascii="Palatino Linotype" w:eastAsia="Times New Roman" w:hAnsi="Palatino Linotype" w:cs="Times New Roman"/>
          <w:kern w:val="3"/>
          <w:lang w:eastAsia="zh-CN"/>
        </w:rPr>
        <w:t>e w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art. 36 ust. 1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oraz ust. 2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bookmarkStart w:id="6" w:name="_Hlk75219467"/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ustawy o produktach kosmetycznych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bookmarkEnd w:id="6"/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ma</w:t>
      </w:r>
      <w:r>
        <w:rPr>
          <w:rFonts w:ascii="Palatino Linotype" w:eastAsia="Times New Roman" w:hAnsi="Palatino Linotype" w:cs="Times New Roman"/>
          <w:kern w:val="3"/>
          <w:lang w:eastAsia="zh-CN"/>
        </w:rPr>
        <w:t>ją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charakter obiektywny i niejako automatyczny oraz </w:t>
      </w:r>
      <w:r>
        <w:rPr>
          <w:rFonts w:ascii="Palatino Linotype" w:eastAsia="Times New Roman" w:hAnsi="Palatino Linotype" w:cs="Times New Roman"/>
          <w:kern w:val="3"/>
          <w:lang w:eastAsia="zh-CN"/>
        </w:rPr>
        <w:t>są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niezależn</w:t>
      </w:r>
      <w:r>
        <w:rPr>
          <w:rFonts w:ascii="Palatino Linotype" w:eastAsia="Times New Roman" w:hAnsi="Palatino Linotype" w:cs="Times New Roman"/>
          <w:kern w:val="3"/>
          <w:lang w:eastAsia="zh-CN"/>
        </w:rPr>
        <w:t>e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od winy podmiotu, który dokonuje udostępni</w:t>
      </w:r>
      <w:r>
        <w:rPr>
          <w:rFonts w:ascii="Palatino Linotype" w:eastAsia="Times New Roman" w:hAnsi="Palatino Linotype" w:cs="Times New Roman"/>
          <w:kern w:val="3"/>
          <w:lang w:eastAsia="zh-CN"/>
        </w:rPr>
        <w:t>enia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na rynku,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a także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działań innych osób lub okoliczności popełnienia czynu</w:t>
      </w:r>
      <w:r>
        <w:rPr>
          <w:rFonts w:ascii="Palatino Linotype" w:eastAsia="Times New Roman" w:hAnsi="Palatino Linotype" w:cs="Times New Roman"/>
          <w:kern w:val="3"/>
          <w:lang w:eastAsia="zh-CN"/>
        </w:rPr>
        <w:t>. O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>znacza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to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>, że kara pieniężna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wymierzona na podstawie art. 36 ust. 1 oraz ust. 2</w:t>
      </w:r>
      <w:r w:rsidRPr="00F02A4E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ustawy o produktach kosmetycznych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- 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jest skutkiem zaistnienia stanu niezgodnego z prawem. Samo zatem stwierdzenie w toku kontroli niewykonania przez Stronę ciążącego na niej obowiązku 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wynikającego z przepisów </w:t>
      </w:r>
      <w:r w:rsidRPr="00E7798D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rozporządzenia nr 1223/2009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a także wynikających z samej </w:t>
      </w:r>
      <w:r w:rsidRPr="00E7798D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ustawy o produktach kosmetycznych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>powoduje konieczność wymierzenia kary pieniężnej.</w:t>
      </w:r>
    </w:p>
    <w:p w:rsidR="00795F61" w:rsidRPr="00F02A4E" w:rsidRDefault="00795F61" w:rsidP="00795F61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ab/>
        <w:t>Świętokrzyski Wojewódzki Inspektor Inspekcji Handlowej</w:t>
      </w:r>
      <w:r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rozstrzygając w sprawie </w:t>
      </w:r>
      <w:r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r w:rsidR="004C19C8">
        <w:rPr>
          <w:rFonts w:ascii="Palatino Linotype" w:eastAsia="Times New Roman" w:hAnsi="Palatino Linotype" w:cs="Times New Roman"/>
          <w:kern w:val="3"/>
          <w:lang w:eastAsia="zh-CN"/>
        </w:rPr>
        <w:t>uwzględnił</w:t>
      </w:r>
      <w:r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 poniższe przesłanki  wymienione  w  art.  189  lit.  d  </w:t>
      </w:r>
      <w:r w:rsidRPr="00F02A4E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ustawy  z  dnia  14 </w:t>
      </w:r>
      <w:r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 </w:t>
      </w:r>
      <w:r w:rsidRPr="00F02A4E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czerwca  1960  r.  Kodeks postępowania administracyjnego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(tekst jedn.: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Dz. U. z 20</w:t>
      </w:r>
      <w:r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21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 r., poz. </w:t>
      </w:r>
      <w:r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735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),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r w:rsidRPr="00862A49">
        <w:rPr>
          <w:rFonts w:ascii="Palatino Linotype" w:eastAsia="Times New Roman" w:hAnsi="Palatino Linotype" w:cs="Times New Roman"/>
          <w:iCs/>
          <w:kern w:val="3"/>
          <w:lang w:eastAsia="zh-CN"/>
        </w:rPr>
        <w:t>zwanego dalej</w:t>
      </w:r>
      <w:r w:rsidRPr="00F02A4E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 „</w:t>
      </w:r>
      <w:r w:rsidR="004C19C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KPA</w:t>
      </w:r>
      <w:r w:rsidRPr="00F02A4E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”,</w:t>
      </w:r>
      <w:r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 </w:t>
      </w:r>
      <w:r>
        <w:rPr>
          <w:rFonts w:ascii="Palatino Linotype" w:eastAsia="Times New Roman" w:hAnsi="Palatino Linotype" w:cs="Times New Roman"/>
          <w:kern w:val="3"/>
          <w:lang w:eastAsia="zh-CN"/>
        </w:rPr>
        <w:t>tj.:</w:t>
      </w:r>
    </w:p>
    <w:p w:rsidR="00795F61" w:rsidRDefault="00862A49" w:rsidP="001B14FE">
      <w:pPr>
        <w:pStyle w:val="Akapitzlist"/>
        <w:numPr>
          <w:ilvl w:val="0"/>
          <w:numId w:val="4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W</w:t>
      </w:r>
      <w:r w:rsidR="00795F61" w:rsidRPr="00862A49">
        <w:rPr>
          <w:rFonts w:ascii="Palatino Linotype" w:eastAsia="Times New Roman" w:hAnsi="Palatino Linotype" w:cs="Times New Roman"/>
          <w:kern w:val="3"/>
          <w:lang w:eastAsia="zh-CN"/>
        </w:rPr>
        <w:t>agę i okoliczności naruszenia prawa, w szczególności potrz</w:t>
      </w:r>
      <w:r w:rsidR="00F74D29">
        <w:rPr>
          <w:rFonts w:ascii="Palatino Linotype" w:eastAsia="Times New Roman" w:hAnsi="Palatino Linotype" w:cs="Times New Roman"/>
          <w:kern w:val="3"/>
          <w:lang w:eastAsia="zh-CN"/>
        </w:rPr>
        <w:t xml:space="preserve">ebę ochrony życia lub zdrowia, ochrony mienia w znacznych rozmiarach lub ochrony ważnego </w:t>
      </w:r>
      <w:r w:rsidR="00795F61" w:rsidRPr="00862A49">
        <w:rPr>
          <w:rFonts w:ascii="Palatino Linotype" w:eastAsia="Times New Roman" w:hAnsi="Palatino Linotype" w:cs="Times New Roman"/>
          <w:kern w:val="3"/>
          <w:lang w:eastAsia="zh-CN"/>
        </w:rPr>
        <w:t>interesu publicznego lub wyjątkowo ważnego interesu strony or</w:t>
      </w:r>
      <w:r>
        <w:rPr>
          <w:rFonts w:ascii="Palatino Linotype" w:eastAsia="Times New Roman" w:hAnsi="Palatino Linotype" w:cs="Times New Roman"/>
          <w:kern w:val="3"/>
          <w:lang w:eastAsia="zh-CN"/>
        </w:rPr>
        <w:t>az czas trwania tego naruszenia:</w:t>
      </w:r>
    </w:p>
    <w:p w:rsidR="00862A49" w:rsidRPr="00862A49" w:rsidRDefault="00862A49" w:rsidP="001B14FE">
      <w:pPr>
        <w:pStyle w:val="Akapitzlist"/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- o</w:t>
      </w:r>
      <w:r w:rsidRPr="00862A49">
        <w:rPr>
          <w:rFonts w:ascii="Palatino Linotype" w:eastAsia="Times New Roman" w:hAnsi="Palatino Linotype" w:cs="Times New Roman"/>
          <w:kern w:val="3"/>
          <w:lang w:eastAsia="zh-CN"/>
        </w:rPr>
        <w:t>koliczności i waga naruszenia prawa nie budzą wątpliwości, co do istnienia przesłanek faktycznych  uzasadniających  nałożenie  kary  pieniężnej.  Strona  nie  dopełniła  obowiązków nałożonych na nią w</w:t>
      </w:r>
      <w:r w:rsidR="004C19C8">
        <w:rPr>
          <w:rFonts w:ascii="Palatino Linotype" w:eastAsia="Times New Roman" w:hAnsi="Palatino Linotype" w:cs="Times New Roman"/>
          <w:kern w:val="3"/>
          <w:lang w:eastAsia="zh-CN"/>
        </w:rPr>
        <w:t xml:space="preserve"> art. 19 ust. 1 lit. c, e, f oraz </w:t>
      </w:r>
      <w:r w:rsidRPr="00862A49">
        <w:rPr>
          <w:rFonts w:ascii="Palatino Linotype" w:eastAsia="Times New Roman" w:hAnsi="Palatino Linotype" w:cs="Times New Roman"/>
          <w:kern w:val="3"/>
          <w:lang w:eastAsia="zh-CN"/>
        </w:rPr>
        <w:t xml:space="preserve">art. 19 ust. 5 w związku z art. 19 ust. 1 lit. d </w:t>
      </w:r>
      <w:r w:rsidRPr="00862A49">
        <w:rPr>
          <w:rFonts w:ascii="Palatino Linotype" w:eastAsia="Times New Roman" w:hAnsi="Palatino Linotype" w:cs="Times New Roman"/>
          <w:i/>
          <w:kern w:val="3"/>
          <w:lang w:eastAsia="zh-CN"/>
        </w:rPr>
        <w:t>rozporządzenia  1223/2009</w:t>
      </w:r>
      <w:r w:rsidRPr="00862A49">
        <w:rPr>
          <w:rFonts w:ascii="Palatino Linotype" w:eastAsia="Times New Roman" w:hAnsi="Palatino Linotype" w:cs="Times New Roman"/>
          <w:kern w:val="3"/>
          <w:lang w:eastAsia="zh-CN"/>
        </w:rPr>
        <w:t xml:space="preserve"> i udostępniała  na rynku 4 part</w:t>
      </w:r>
      <w:r>
        <w:rPr>
          <w:rFonts w:ascii="Palatino Linotype" w:eastAsia="Times New Roman" w:hAnsi="Palatino Linotype" w:cs="Times New Roman"/>
          <w:kern w:val="3"/>
          <w:lang w:eastAsia="zh-CN"/>
        </w:rPr>
        <w:t>ie niewłaściwie  oznakowanych w </w:t>
      </w:r>
      <w:r w:rsidRPr="00862A49">
        <w:rPr>
          <w:rFonts w:ascii="Palatino Linotype" w:eastAsia="Times New Roman" w:hAnsi="Palatino Linotype" w:cs="Times New Roman"/>
          <w:kern w:val="3"/>
          <w:lang w:eastAsia="zh-CN"/>
        </w:rPr>
        <w:t>powyższym zakresie  jak również udostępniła  1 partię kosmetyku bez informacji o nazwie oraz sposobie użycia produktu uwidocznionych w języku polskim.</w:t>
      </w:r>
    </w:p>
    <w:p w:rsidR="00795F61" w:rsidRDefault="003868CE" w:rsidP="001B14FE">
      <w:pPr>
        <w:pStyle w:val="Akapitzlist"/>
        <w:numPr>
          <w:ilvl w:val="0"/>
          <w:numId w:val="4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C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>zęstotliwość  niedopełniania  w  przeszłości  obowiązku  albo  naruszania  zakazu  tego samego rodzaju co niedopełnienie obowiązku albo naruszenie zakazu, w następstwie którego ma być nałożona kara;</w:t>
      </w:r>
    </w:p>
    <w:p w:rsidR="003868CE" w:rsidRDefault="003868CE" w:rsidP="001B14FE">
      <w:pPr>
        <w:pStyle w:val="Akapitzlist"/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- </w:t>
      </w:r>
      <w:r w:rsidRPr="003868CE">
        <w:rPr>
          <w:rFonts w:ascii="Palatino Linotype" w:eastAsia="Times New Roman" w:hAnsi="Palatino Linotype" w:cs="Times New Roman"/>
          <w:kern w:val="3"/>
          <w:lang w:eastAsia="zh-CN"/>
        </w:rPr>
        <w:t>organ kontroli nie stwierdził jak dotąd wcześniejszego naruszenia przez przedsiębiorcę wyżej opi</w:t>
      </w:r>
      <w:r w:rsidR="004C19C8">
        <w:rPr>
          <w:rFonts w:ascii="Palatino Linotype" w:eastAsia="Times New Roman" w:hAnsi="Palatino Linotype" w:cs="Times New Roman"/>
          <w:kern w:val="3"/>
          <w:lang w:eastAsia="zh-CN"/>
        </w:rPr>
        <w:t>sanych obowiązków w zakresie oznakowania kosmetyków.</w:t>
      </w:r>
    </w:p>
    <w:p w:rsidR="00795F61" w:rsidRDefault="003868CE" w:rsidP="001B14FE">
      <w:pPr>
        <w:pStyle w:val="Akapitzlist"/>
        <w:numPr>
          <w:ilvl w:val="0"/>
          <w:numId w:val="4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U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>przednie ukaranie za to samo zachowanie za przestępstwo, przestępstwo skarbowe, wykro</w:t>
      </w:r>
      <w:r>
        <w:rPr>
          <w:rFonts w:ascii="Palatino Linotype" w:eastAsia="Times New Roman" w:hAnsi="Palatino Linotype" w:cs="Times New Roman"/>
          <w:kern w:val="3"/>
          <w:lang w:eastAsia="zh-CN"/>
        </w:rPr>
        <w:t>czenie lub wykroczenie skarbowe:</w:t>
      </w:r>
    </w:p>
    <w:p w:rsidR="003868CE" w:rsidRPr="003868CE" w:rsidRDefault="003868CE" w:rsidP="001B14FE">
      <w:pPr>
        <w:pStyle w:val="Akapitzlist"/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i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lastRenderedPageBreak/>
        <w:t xml:space="preserve">- </w:t>
      </w:r>
      <w:r w:rsidRPr="003868CE">
        <w:rPr>
          <w:rFonts w:ascii="Palatino Linotype" w:eastAsia="Times New Roman" w:hAnsi="Palatino Linotype" w:cs="Times New Roman"/>
          <w:kern w:val="3"/>
          <w:lang w:eastAsia="zh-CN"/>
        </w:rPr>
        <w:t>Świętokrzyski Wojewódzki Inspektor Inspekcji Handlowej w ciągu ostatnich 24 miesięcy od dnia stwierdzenia przedmiotowych nieprawidłowości</w:t>
      </w:r>
      <w:r w:rsidR="004C19C8">
        <w:rPr>
          <w:rFonts w:ascii="Palatino Linotype" w:eastAsia="Times New Roman" w:hAnsi="Palatino Linotype" w:cs="Times New Roman"/>
          <w:kern w:val="3"/>
          <w:lang w:eastAsia="zh-CN"/>
        </w:rPr>
        <w:t>,</w:t>
      </w:r>
      <w:r w:rsidR="00E7462B">
        <w:rPr>
          <w:rFonts w:ascii="Palatino Linotype" w:eastAsia="Times New Roman" w:hAnsi="Palatino Linotype" w:cs="Times New Roman"/>
          <w:kern w:val="3"/>
          <w:lang w:eastAsia="zh-CN"/>
        </w:rPr>
        <w:t xml:space="preserve"> nie prowadził wobec ww. </w:t>
      </w:r>
      <w:r w:rsidRPr="003868CE">
        <w:rPr>
          <w:rFonts w:ascii="Palatino Linotype" w:eastAsia="Times New Roman" w:hAnsi="Palatino Linotype" w:cs="Times New Roman"/>
          <w:kern w:val="3"/>
          <w:lang w:eastAsia="zh-CN"/>
        </w:rPr>
        <w:t xml:space="preserve">przedsiębiorcy żadnego postępowania administracyjnego z tytułu naruszenia przepisów </w:t>
      </w:r>
      <w:r w:rsidRPr="003868CE">
        <w:rPr>
          <w:rFonts w:ascii="Palatino Linotype" w:eastAsia="Times New Roman" w:hAnsi="Palatino Linotype" w:cs="Times New Roman"/>
          <w:i/>
          <w:kern w:val="3"/>
          <w:lang w:eastAsia="zh-CN"/>
        </w:rPr>
        <w:t>rozporządzenia 1223/2009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oraz </w:t>
      </w:r>
      <w:r w:rsidRPr="003868CE">
        <w:rPr>
          <w:rFonts w:ascii="Palatino Linotype" w:eastAsia="Times New Roman" w:hAnsi="Palatino Linotype" w:cs="Times New Roman"/>
          <w:i/>
          <w:kern w:val="3"/>
          <w:lang w:eastAsia="zh-CN"/>
        </w:rPr>
        <w:t>ustawy o produktach kosmetycznych.</w:t>
      </w:r>
    </w:p>
    <w:p w:rsidR="00795F61" w:rsidRDefault="003868CE" w:rsidP="001B14FE">
      <w:pPr>
        <w:pStyle w:val="Akapitzlist"/>
        <w:numPr>
          <w:ilvl w:val="0"/>
          <w:numId w:val="4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S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topień 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przyczynienia się strony, na którą jest 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>nakładana</w:t>
      </w: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administracyjna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 kara pieniężna</w:t>
      </w:r>
      <w:r>
        <w:rPr>
          <w:rFonts w:ascii="Palatino Linotype" w:eastAsia="Times New Roman" w:hAnsi="Palatino Linotype" w:cs="Times New Roman"/>
          <w:kern w:val="3"/>
          <w:lang w:eastAsia="zh-CN"/>
        </w:rPr>
        <w:t>, do powstania naruszenia prawa:</w:t>
      </w:r>
    </w:p>
    <w:p w:rsidR="003868CE" w:rsidRDefault="003868CE" w:rsidP="001B14FE">
      <w:pPr>
        <w:pStyle w:val="Akapitzlist"/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- </w:t>
      </w:r>
      <w:r w:rsidRPr="003868CE">
        <w:rPr>
          <w:rFonts w:ascii="Palatino Linotype" w:eastAsia="Times New Roman" w:hAnsi="Palatino Linotype" w:cs="Times New Roman"/>
          <w:kern w:val="3"/>
          <w:lang w:eastAsia="zh-CN"/>
        </w:rPr>
        <w:t>naruszenie prawa powstało w wyniku niewykonania obow</w:t>
      </w:r>
      <w:r>
        <w:rPr>
          <w:rFonts w:ascii="Palatino Linotype" w:eastAsia="Times New Roman" w:hAnsi="Palatino Linotype" w:cs="Times New Roman"/>
          <w:kern w:val="3"/>
          <w:lang w:eastAsia="zh-CN"/>
        </w:rPr>
        <w:t>iązków dystrybutora określonych w powszechnie obowiązujących przepisach prawa</w:t>
      </w:r>
      <w:r w:rsidRPr="003868CE">
        <w:rPr>
          <w:rFonts w:ascii="Palatino Linotype" w:eastAsia="Times New Roman" w:hAnsi="Palatino Linotype" w:cs="Times New Roman"/>
          <w:kern w:val="3"/>
          <w:lang w:eastAsia="zh-CN"/>
        </w:rPr>
        <w:t>.</w:t>
      </w:r>
    </w:p>
    <w:p w:rsidR="00795F61" w:rsidRDefault="003868CE" w:rsidP="001B14FE">
      <w:pPr>
        <w:pStyle w:val="Akapitzlist"/>
        <w:numPr>
          <w:ilvl w:val="0"/>
          <w:numId w:val="4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Działania podjęte przez stronę dobrowolnie w celu uniknięcia skutków naruszenia prawa:</w:t>
      </w:r>
    </w:p>
    <w:p w:rsidR="003868CE" w:rsidRDefault="003868CE" w:rsidP="001B14FE">
      <w:pPr>
        <w:pStyle w:val="Akapitzlist"/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- przedsiębiorca Mirosław Faliński niezwłocznie podjął działania naprawcze i dokonał poprawy zakwestionowanego oznakowania kosmetyków.</w:t>
      </w:r>
    </w:p>
    <w:p w:rsidR="00795F61" w:rsidRDefault="003868CE" w:rsidP="001B14FE">
      <w:pPr>
        <w:pStyle w:val="Akapitzlist"/>
        <w:numPr>
          <w:ilvl w:val="0"/>
          <w:numId w:val="4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W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>ysokość korzyści, którą strona osiągnęła, lub straty, której uniknęła</w:t>
      </w:r>
      <w:r>
        <w:rPr>
          <w:rFonts w:ascii="Palatino Linotype" w:eastAsia="Times New Roman" w:hAnsi="Palatino Linotype" w:cs="Times New Roman"/>
          <w:kern w:val="3"/>
          <w:lang w:eastAsia="zh-CN"/>
        </w:rPr>
        <w:t>:</w:t>
      </w:r>
    </w:p>
    <w:p w:rsidR="003868CE" w:rsidRDefault="003868CE" w:rsidP="001B14FE">
      <w:pPr>
        <w:pStyle w:val="Akapitzlist"/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- Strona udostępniła na rynku 4</w:t>
      </w:r>
      <w:r w:rsidRPr="003868CE">
        <w:rPr>
          <w:rFonts w:ascii="Palatino Linotype" w:eastAsia="Times New Roman" w:hAnsi="Palatino Linotype" w:cs="Times New Roman"/>
          <w:kern w:val="3"/>
          <w:lang w:eastAsia="zh-CN"/>
        </w:rPr>
        <w:t xml:space="preserve"> partii kosme</w:t>
      </w:r>
      <w:r w:rsidR="004C19C8">
        <w:rPr>
          <w:rFonts w:ascii="Palatino Linotype" w:eastAsia="Times New Roman" w:hAnsi="Palatino Linotype" w:cs="Times New Roman"/>
          <w:kern w:val="3"/>
          <w:lang w:eastAsia="zh-CN"/>
        </w:rPr>
        <w:t>tyków oznakowanych niezgodnie z </w:t>
      </w:r>
      <w:r w:rsidRPr="003868CE">
        <w:rPr>
          <w:rFonts w:ascii="Palatino Linotype" w:eastAsia="Times New Roman" w:hAnsi="Palatino Linotype" w:cs="Times New Roman"/>
          <w:kern w:val="3"/>
          <w:lang w:eastAsia="zh-CN"/>
        </w:rPr>
        <w:t>obowiązującymi przepi</w:t>
      </w:r>
      <w:r>
        <w:rPr>
          <w:rFonts w:ascii="Palatino Linotype" w:eastAsia="Times New Roman" w:hAnsi="Palatino Linotype" w:cs="Times New Roman"/>
          <w:kern w:val="3"/>
          <w:lang w:eastAsia="zh-CN"/>
        </w:rPr>
        <w:t>sami – o łącznej wartości 137,92</w:t>
      </w:r>
      <w:r w:rsidRPr="003868CE">
        <w:rPr>
          <w:rFonts w:ascii="Palatino Linotype" w:eastAsia="Times New Roman" w:hAnsi="Palatino Linotype" w:cs="Times New Roman"/>
          <w:kern w:val="3"/>
          <w:lang w:eastAsia="zh-CN"/>
        </w:rPr>
        <w:t xml:space="preserve"> zł.</w:t>
      </w:r>
    </w:p>
    <w:p w:rsidR="00795F61" w:rsidRDefault="00C876BD" w:rsidP="001B14FE">
      <w:pPr>
        <w:pStyle w:val="Akapitzlist"/>
        <w:numPr>
          <w:ilvl w:val="0"/>
          <w:numId w:val="4"/>
        </w:numPr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W</w:t>
      </w:r>
      <w:r w:rsidR="00795F61">
        <w:rPr>
          <w:rFonts w:ascii="Palatino Linotype" w:eastAsia="Times New Roman" w:hAnsi="Palatino Linotype" w:cs="Times New Roman"/>
          <w:kern w:val="3"/>
          <w:lang w:eastAsia="zh-CN"/>
        </w:rPr>
        <w:t xml:space="preserve"> przypadku osoby fizycznej – warunki osobiste Strony, na którą administracyjn</w:t>
      </w:r>
      <w:r>
        <w:rPr>
          <w:rFonts w:ascii="Palatino Linotype" w:eastAsia="Times New Roman" w:hAnsi="Palatino Linotype" w:cs="Times New Roman"/>
          <w:kern w:val="3"/>
          <w:lang w:eastAsia="zh-CN"/>
        </w:rPr>
        <w:t>a kara pieniężna jest nakładana:</w:t>
      </w:r>
    </w:p>
    <w:p w:rsidR="00C876BD" w:rsidRDefault="00C876BD" w:rsidP="001B14FE">
      <w:pPr>
        <w:pStyle w:val="Akapitzlist"/>
        <w:tabs>
          <w:tab w:val="left" w:pos="567"/>
          <w:tab w:val="right" w:pos="9072"/>
        </w:tabs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>- przedsiębiorca nie złożył</w:t>
      </w:r>
      <w:r w:rsidRPr="00C876BD"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r>
        <w:rPr>
          <w:rFonts w:ascii="Palatino Linotype" w:eastAsia="Times New Roman" w:hAnsi="Palatino Linotype" w:cs="Times New Roman"/>
          <w:kern w:val="3"/>
          <w:lang w:eastAsia="zh-CN"/>
        </w:rPr>
        <w:t>żadnych wniosków czy informacji w tym zakresie.</w:t>
      </w:r>
    </w:p>
    <w:p w:rsidR="00C876BD" w:rsidRDefault="00795F61" w:rsidP="00C876BD">
      <w:pPr>
        <w:tabs>
          <w:tab w:val="left" w:pos="426"/>
          <w:tab w:val="right" w:pos="9072"/>
        </w:tabs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ab/>
      </w:r>
    </w:p>
    <w:p w:rsidR="00C876BD" w:rsidRPr="00C876BD" w:rsidRDefault="004C19C8" w:rsidP="00C876BD">
      <w:pPr>
        <w:tabs>
          <w:tab w:val="left" w:pos="426"/>
          <w:tab w:val="right" w:pos="9072"/>
        </w:tabs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ab/>
      </w:r>
      <w:r w:rsidR="00C876BD" w:rsidRPr="00C876BD">
        <w:rPr>
          <w:rFonts w:ascii="Palatino Linotype" w:eastAsia="Times New Roman" w:hAnsi="Palatino Linotype" w:cs="Times New Roman"/>
          <w:kern w:val="3"/>
          <w:lang w:eastAsia="zh-CN"/>
        </w:rPr>
        <w:t>Ponadto organ kontroli przeanalizował  zgromadzon</w:t>
      </w:r>
      <w:r>
        <w:rPr>
          <w:rFonts w:ascii="Palatino Linotype" w:eastAsia="Times New Roman" w:hAnsi="Palatino Linotype" w:cs="Times New Roman"/>
          <w:kern w:val="3"/>
          <w:lang w:eastAsia="zh-CN"/>
        </w:rPr>
        <w:t>y w sprawie materiał dowodowy w </w:t>
      </w:r>
      <w:r w:rsidR="00C876BD" w:rsidRPr="00C876BD">
        <w:rPr>
          <w:rFonts w:ascii="Palatino Linotype" w:eastAsia="Times New Roman" w:hAnsi="Palatino Linotype" w:cs="Times New Roman"/>
          <w:kern w:val="3"/>
          <w:lang w:eastAsia="zh-CN"/>
        </w:rPr>
        <w:t>zakresie możliwości zastosowania art. 189f § 1 KPA. Przepis ten wskazuje wprost,  jakie  podstawowe  przesłanki  muszą  zostać  łącznie  spełnione,  aby  organ  mógł odstąpić od nałożenia administracyjnej kary pieniężnej i poprzestać na pouczeniu. Są to:</w:t>
      </w:r>
    </w:p>
    <w:p w:rsidR="00C876BD" w:rsidRPr="00C876BD" w:rsidRDefault="00C876BD" w:rsidP="00C876BD">
      <w:pPr>
        <w:tabs>
          <w:tab w:val="left" w:pos="426"/>
          <w:tab w:val="right" w:pos="9072"/>
        </w:tabs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876BD">
        <w:rPr>
          <w:rFonts w:ascii="Palatino Linotype" w:eastAsia="Times New Roman" w:hAnsi="Palatino Linotype" w:cs="Times New Roman"/>
          <w:kern w:val="3"/>
          <w:lang w:eastAsia="zh-CN"/>
        </w:rPr>
        <w:t>- waga naruszenia prawa jest znikoma, a strona zaprzestała naruszania prawa lub</w:t>
      </w:r>
    </w:p>
    <w:p w:rsidR="00C876BD" w:rsidRPr="00C876BD" w:rsidRDefault="00C876BD" w:rsidP="00C876BD">
      <w:pPr>
        <w:tabs>
          <w:tab w:val="left" w:pos="426"/>
          <w:tab w:val="right" w:pos="9072"/>
        </w:tabs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876BD">
        <w:rPr>
          <w:rFonts w:ascii="Palatino Linotype" w:eastAsia="Times New Roman" w:hAnsi="Palatino Linotype" w:cs="Times New Roman"/>
          <w:kern w:val="3"/>
          <w:lang w:eastAsia="zh-CN"/>
        </w:rPr>
        <w:t>- za to samo zachowanie prawomocną decyzją na stronę została uprzednio nałożona administracyjna  kara  pieniężna  przez  inny  uprawniony  organ  administracji  publicznej  lub strona  została  prawomocnie  ukarana  za  wykroczenie  lub  wykroczenie  skarbowe,</w:t>
      </w:r>
    </w:p>
    <w:p w:rsidR="00C876BD" w:rsidRPr="00C876BD" w:rsidRDefault="00C876BD" w:rsidP="00C876BD">
      <w:pPr>
        <w:tabs>
          <w:tab w:val="left" w:pos="426"/>
          <w:tab w:val="right" w:pos="9072"/>
        </w:tabs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876BD">
        <w:rPr>
          <w:rFonts w:ascii="Palatino Linotype" w:eastAsia="Times New Roman" w:hAnsi="Palatino Linotype" w:cs="Times New Roman"/>
          <w:kern w:val="3"/>
          <w:lang w:eastAsia="zh-CN"/>
        </w:rPr>
        <w:t>- lub prawomocnie skazana za przestępstwo lub przestępstwo skarbowe i uprzednia kara spełnia cele, dla których miałaby być nałożona administracyjna kara pieniężna.</w:t>
      </w:r>
    </w:p>
    <w:p w:rsidR="00C876BD" w:rsidRDefault="00C876BD" w:rsidP="00C876BD">
      <w:pPr>
        <w:tabs>
          <w:tab w:val="left" w:pos="426"/>
          <w:tab w:val="right" w:pos="9072"/>
        </w:tabs>
        <w:suppressAutoHyphens/>
        <w:autoSpaceDN w:val="0"/>
        <w:spacing w:after="0" w:line="360" w:lineRule="auto"/>
        <w:ind w:left="66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876BD">
        <w:rPr>
          <w:rFonts w:ascii="Palatino Linotype" w:eastAsia="Times New Roman" w:hAnsi="Palatino Linotype" w:cs="Times New Roman"/>
          <w:kern w:val="3"/>
          <w:lang w:eastAsia="zh-CN"/>
        </w:rPr>
        <w:tab/>
        <w:t xml:space="preserve">Świętokrzyski Wojewódzki Inspektor Inspekcji Handlowej, po dokonaniu oceny stwierdzonych nieprawidłowości oraz ww. przesłanek stwierdził w sposób bezsprzeczny, </w:t>
      </w:r>
      <w:r w:rsidRPr="00C876BD">
        <w:rPr>
          <w:rFonts w:ascii="Palatino Linotype" w:eastAsia="Times New Roman" w:hAnsi="Palatino Linotype" w:cs="Times New Roman"/>
          <w:kern w:val="3"/>
          <w:lang w:eastAsia="zh-CN"/>
        </w:rPr>
        <w:lastRenderedPageBreak/>
        <w:t>że waga naruszenia prawa w przedmiotowej sprawie nie jest znikoma, co nie pozwala na zastosowanie środków przewidzianych w art. 189f § 1 KPA.</w:t>
      </w:r>
    </w:p>
    <w:p w:rsidR="00795F61" w:rsidRPr="00376C07" w:rsidRDefault="004C19C8" w:rsidP="004C19C8">
      <w:pPr>
        <w:tabs>
          <w:tab w:val="left" w:pos="567"/>
          <w:tab w:val="righ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>
        <w:rPr>
          <w:rFonts w:ascii="Palatino Linotype" w:eastAsia="Times New Roman" w:hAnsi="Palatino Linotype" w:cs="Times New Roman"/>
          <w:kern w:val="3"/>
          <w:lang w:eastAsia="zh-CN"/>
        </w:rPr>
        <w:tab/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Wysokość kary pieniężnej ustalona na poziomie </w:t>
      </w:r>
      <w:r w:rsidR="00C876BD">
        <w:rPr>
          <w:rFonts w:ascii="Palatino Linotype" w:eastAsia="Times New Roman" w:hAnsi="Palatino Linotype" w:cs="Times New Roman"/>
          <w:kern w:val="3"/>
          <w:lang w:eastAsia="zh-CN"/>
        </w:rPr>
        <w:t>6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>00</w:t>
      </w:r>
      <w:r w:rsidR="00C876BD">
        <w:rPr>
          <w:rFonts w:ascii="Palatino Linotype" w:eastAsia="Times New Roman" w:hAnsi="Palatino Linotype" w:cs="Times New Roman"/>
          <w:kern w:val="3"/>
          <w:lang w:eastAsia="zh-CN"/>
        </w:rPr>
        <w:t>,00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 zł</w:t>
      </w:r>
      <w:r w:rsidR="00795F61">
        <w:rPr>
          <w:rFonts w:ascii="Palatino Linotype" w:eastAsia="Times New Roman" w:hAnsi="Palatino Linotype" w:cs="Times New Roman"/>
          <w:kern w:val="3"/>
          <w:lang w:eastAsia="zh-CN"/>
        </w:rPr>
        <w:t>,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 jest w ocenie </w:t>
      </w:r>
      <w:r w:rsidR="00795F61">
        <w:rPr>
          <w:rFonts w:ascii="Palatino Linotype" w:eastAsia="Times New Roman" w:hAnsi="Palatino Linotype" w:cs="Times New Roman"/>
          <w:kern w:val="3"/>
          <w:lang w:eastAsia="zh-CN"/>
        </w:rPr>
        <w:t>Świętokrzyskiego Wojewódzkiego Inspektora Inspekcji Handlowej</w:t>
      </w:r>
      <w:r w:rsidR="00795F61" w:rsidRPr="00F02A4E">
        <w:rPr>
          <w:rFonts w:ascii="Palatino Linotype" w:eastAsia="Times New Roman" w:hAnsi="Palatino Linotype" w:cs="Times New Roman"/>
          <w:kern w:val="3"/>
          <w:lang w:eastAsia="zh-CN"/>
        </w:rPr>
        <w:t xml:space="preserve"> kwotą optymalną realizującą zasady skutecznej, proporc</w:t>
      </w:r>
      <w:r w:rsidR="00F74D29">
        <w:rPr>
          <w:rFonts w:ascii="Palatino Linotype" w:eastAsia="Times New Roman" w:hAnsi="Palatino Linotype" w:cs="Times New Roman"/>
          <w:kern w:val="3"/>
          <w:lang w:eastAsia="zh-CN"/>
        </w:rPr>
        <w:t>jonalnej i odstraszającej kary.</w:t>
      </w:r>
    </w:p>
    <w:p w:rsidR="00795F61" w:rsidRDefault="00795F61" w:rsidP="00795F61">
      <w:pPr>
        <w:widowControl w:val="0"/>
        <w:suppressAutoHyphens/>
        <w:spacing w:after="0" w:line="360" w:lineRule="auto"/>
        <w:ind w:right="74" w:firstLine="708"/>
        <w:jc w:val="both"/>
        <w:rPr>
          <w:rFonts w:ascii="Palatino Linotype" w:eastAsia="Times New Roman" w:hAnsi="Palatino Linotype" w:cs="Times New Roman"/>
          <w:kern w:val="1"/>
          <w:lang w:eastAsia="zh-CN" w:bidi="hi-IN"/>
        </w:rPr>
      </w:pP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>Wobec powyższego</w:t>
      </w:r>
      <w:r w:rsidRPr="00CF2F38">
        <w:rPr>
          <w:rFonts w:ascii="Palatino Linotype" w:eastAsia="Times New Roman" w:hAnsi="Palatino Linotype" w:cs="Times New Roman"/>
          <w:color w:val="000000"/>
          <w:kern w:val="1"/>
          <w:lang w:eastAsia="zh-CN" w:bidi="hi-IN"/>
        </w:rPr>
        <w:t xml:space="preserve"> Świętokrzyski Wojewódzki Inspektor Inspekcji Handlowej</w:t>
      </w:r>
      <w:r w:rsidRPr="00CF2F38">
        <w:rPr>
          <w:rFonts w:ascii="Palatino Linotype" w:eastAsia="Times New Roman" w:hAnsi="Palatino Linotype" w:cs="Times New Roman"/>
          <w:kern w:val="1"/>
          <w:lang w:eastAsia="zh-CN" w:bidi="hi-IN"/>
        </w:rPr>
        <w:t xml:space="preserve"> orzekł jak w sentencji.</w:t>
      </w:r>
    </w:p>
    <w:p w:rsidR="004C19C8" w:rsidRDefault="004C19C8" w:rsidP="00795F61">
      <w:pPr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Palatino Linotype" w:eastAsia="Times New Roman" w:hAnsi="Palatino Linotype" w:cs="Times New Roman"/>
          <w:b/>
          <w:kern w:val="3"/>
          <w:u w:val="single"/>
          <w:lang w:eastAsia="zh-CN"/>
        </w:rPr>
      </w:pPr>
    </w:p>
    <w:p w:rsidR="00795F61" w:rsidRPr="00CF2F38" w:rsidRDefault="00795F61" w:rsidP="00795F61">
      <w:pPr>
        <w:tabs>
          <w:tab w:val="left" w:pos="567"/>
        </w:tabs>
        <w:suppressAutoHyphens/>
        <w:autoSpaceDN w:val="0"/>
        <w:spacing w:after="0" w:line="360" w:lineRule="auto"/>
        <w:jc w:val="center"/>
        <w:textAlignment w:val="baseline"/>
        <w:rPr>
          <w:rFonts w:ascii="Palatino Linotype" w:eastAsia="Times New Roman" w:hAnsi="Palatino Linotype" w:cs="Times New Roman"/>
          <w:b/>
          <w:kern w:val="3"/>
          <w:u w:val="single"/>
          <w:lang w:eastAsia="zh-CN"/>
        </w:rPr>
      </w:pPr>
      <w:r w:rsidRPr="00CF2F38">
        <w:rPr>
          <w:rFonts w:ascii="Palatino Linotype" w:eastAsia="Times New Roman" w:hAnsi="Palatino Linotype" w:cs="Times New Roman"/>
          <w:b/>
          <w:kern w:val="3"/>
          <w:u w:val="single"/>
          <w:lang w:eastAsia="zh-CN"/>
        </w:rPr>
        <w:t>POUCZENIE</w:t>
      </w:r>
    </w:p>
    <w:p w:rsidR="00795F61" w:rsidRPr="00CF2F38" w:rsidRDefault="00795F61" w:rsidP="00795F61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60" w:lineRule="auto"/>
        <w:ind w:left="0" w:hanging="11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>Zgodnie z art. 127 §1 i 2 oraz art. 129 §1 i 2</w:t>
      </w:r>
      <w:bookmarkStart w:id="7" w:name="_Hlk17101574"/>
      <w:r>
        <w:rPr>
          <w:rFonts w:ascii="Palatino Linotype" w:eastAsia="Times New Roman" w:hAnsi="Palatino Linotype" w:cs="Times New Roman"/>
          <w:kern w:val="3"/>
          <w:lang w:eastAsia="zh-CN"/>
        </w:rPr>
        <w:t xml:space="preserve"> </w:t>
      </w:r>
      <w:r w:rsidR="00907633" w:rsidRPr="00907633">
        <w:rPr>
          <w:rFonts w:ascii="Palatino Linotype" w:eastAsia="Times New Roman" w:hAnsi="Palatino Linotype" w:cs="Times New Roman"/>
          <w:iCs/>
          <w:kern w:val="3"/>
          <w:lang w:eastAsia="zh-CN"/>
        </w:rPr>
        <w:t>KPA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 xml:space="preserve"> </w:t>
      </w:r>
      <w:bookmarkEnd w:id="7"/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oraz art. 5 ust. 2 </w:t>
      </w:r>
      <w:r w:rsidRPr="00CF2F38">
        <w:rPr>
          <w:rFonts w:ascii="Palatino Linotype" w:eastAsia="Times New Roman" w:hAnsi="Palatino Linotype" w:cs="Times New Roman"/>
          <w:i/>
          <w:iCs/>
          <w:kern w:val="3"/>
          <w:lang w:eastAsia="zh-CN"/>
        </w:rPr>
        <w:t>ustawy z dnia 15 grudnia 2000 r. o Inspekcji Handlowej (</w:t>
      </w:r>
      <w:r w:rsidRPr="00CF2F38">
        <w:rPr>
          <w:rFonts w:ascii="Palatino Linotype" w:eastAsia="Times New Roman" w:hAnsi="Palatino Linotype" w:cs="Times New Roman"/>
          <w:i/>
          <w:iCs/>
          <w:color w:val="000000"/>
          <w:kern w:val="3"/>
          <w:lang w:eastAsia="zh-CN"/>
        </w:rPr>
        <w:t>Dz. U. z 2018 r., poz. 1930 ze zm.)</w:t>
      </w:r>
      <w:r w:rsidRPr="00CF2F38">
        <w:rPr>
          <w:rFonts w:ascii="Palatino Linotype" w:eastAsia="Times New Roman" w:hAnsi="Palatino Linotype" w:cs="Times New Roman"/>
          <w:color w:val="000000"/>
          <w:kern w:val="3"/>
          <w:lang w:eastAsia="zh-CN"/>
        </w:rPr>
        <w:t xml:space="preserve"> 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>stronie służy odwołanie od niniejszej decyzji do Prezesa Urzędu Ochrony Konkurencji i</w:t>
      </w:r>
      <w:r>
        <w:rPr>
          <w:rFonts w:ascii="Palatino Linotype" w:eastAsia="Times New Roman" w:hAnsi="Palatino Linotype" w:cs="Times New Roman"/>
          <w:kern w:val="3"/>
          <w:lang w:eastAsia="zh-CN"/>
        </w:rPr>
        <w:t> 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Konsumentów w Warszawie.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Odwołanie należy wnieść w terminie 14 dni od dnia doręczenia decyzji za pośrednictwem Świętokrzyskiego Wojewódzkiego Inspektora Inspekcji Handlowej, ul. Sienkiewicza 76, 25-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501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 Kielce.</w:t>
      </w:r>
    </w:p>
    <w:p w:rsidR="00795F61" w:rsidRPr="00CF2F38" w:rsidRDefault="00795F61" w:rsidP="00795F61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</w:p>
    <w:p w:rsidR="00795F61" w:rsidRPr="00CF2F38" w:rsidRDefault="00795F61" w:rsidP="00795F61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60" w:lineRule="auto"/>
        <w:ind w:left="0" w:hanging="11"/>
        <w:jc w:val="both"/>
        <w:textAlignment w:val="baseline"/>
        <w:rPr>
          <w:rFonts w:ascii="Palatino Linotype" w:eastAsia="Times New Roman" w:hAnsi="Palatino Linotype" w:cs="Times New Roman"/>
          <w:bCs/>
          <w:i/>
          <w:iCs/>
          <w:kern w:val="3"/>
          <w:lang w:eastAsia="zh-C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Zgodnie z art. 46 ust. 2 </w:t>
      </w:r>
      <w:r w:rsidRPr="00CF2F38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ustawy o produktach kosmetycznych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oraz art. 2 § 2 i art. 47 § 1</w:t>
      </w:r>
      <w:r w:rsidR="00907633">
        <w:rPr>
          <w:rFonts w:ascii="Palatino Linotype" w:hAnsi="Palatino Linotype" w:cs="Times New Roman"/>
          <w:i/>
        </w:rPr>
        <w:t xml:space="preserve"> u</w:t>
      </w:r>
      <w:r w:rsidRPr="00CF2F38">
        <w:rPr>
          <w:rFonts w:ascii="Palatino Linotype" w:hAnsi="Palatino Linotype" w:cs="Times New Roman"/>
          <w:i/>
        </w:rPr>
        <w:t>stawy z dnia 29 sierpnia 1997.r – Ordynacja podatkowa (tekst jednolity: Dz. U. z 2019r., poz. 900 z </w:t>
      </w:r>
      <w:proofErr w:type="spellStart"/>
      <w:r w:rsidRPr="00CF2F38">
        <w:rPr>
          <w:rFonts w:ascii="Palatino Linotype" w:hAnsi="Palatino Linotype" w:cs="Times New Roman"/>
          <w:i/>
        </w:rPr>
        <w:t>późn</w:t>
      </w:r>
      <w:proofErr w:type="spellEnd"/>
      <w:r w:rsidRPr="00CF2F38">
        <w:rPr>
          <w:rFonts w:ascii="Palatino Linotype" w:hAnsi="Palatino Linotype" w:cs="Times New Roman"/>
          <w:i/>
        </w:rPr>
        <w:t xml:space="preserve">. zm.) </w:t>
      </w:r>
      <w:r w:rsidRPr="00CF2F38">
        <w:rPr>
          <w:rFonts w:ascii="Palatino Linotype" w:hAnsi="Palatino Linotype" w:cs="Times New Roman"/>
          <w:iCs/>
        </w:rPr>
        <w:t xml:space="preserve">– karę pieniężną należy wpłacić </w:t>
      </w:r>
      <w:r w:rsidRPr="00CF2F38">
        <w:rPr>
          <w:rFonts w:ascii="Palatino Linotype" w:hAnsi="Palatino Linotype" w:cs="Times New Roman"/>
        </w:rPr>
        <w:t xml:space="preserve">na rachunek bankowy Wojewódzkiego Inspektoratu Inspekcji Handlowej w Kielcach: </w:t>
      </w:r>
      <w:r w:rsidRPr="00CF2F38">
        <w:rPr>
          <w:rFonts w:ascii="Palatino Linotype" w:hAnsi="Palatino Linotype" w:cs="Times New Roman"/>
          <w:b/>
          <w:u w:val="single"/>
        </w:rPr>
        <w:t xml:space="preserve">NBP O/O KIELCE 42 1010 1238 0804 2222 3100 0000 – </w:t>
      </w:r>
      <w:r w:rsidRPr="00CF2F38">
        <w:rPr>
          <w:rFonts w:ascii="Palatino Linotype" w:hAnsi="Palatino Linotype" w:cs="Times New Roman"/>
          <w:bCs/>
        </w:rPr>
        <w:t>w</w:t>
      </w:r>
      <w:r>
        <w:rPr>
          <w:rFonts w:ascii="Palatino Linotype" w:hAnsi="Palatino Linotype" w:cs="Times New Roman"/>
          <w:bCs/>
        </w:rPr>
        <w:t> </w:t>
      </w:r>
      <w:r w:rsidRPr="00CF2F38">
        <w:rPr>
          <w:rFonts w:ascii="Palatino Linotype" w:hAnsi="Palatino Linotype" w:cs="Times New Roman"/>
          <w:bCs/>
        </w:rPr>
        <w:t>terminie 14 dni od dnia doręczenia niniejszej decyzji, bądź w przypadku wniesienia odwołania, w terminie 14 dni od dnia doręczenia decyzji utrzymującej w mocy decyzję organu pierwszej instancji.</w:t>
      </w:r>
    </w:p>
    <w:p w:rsidR="00795F61" w:rsidRPr="00CF2F38" w:rsidRDefault="00795F61" w:rsidP="00795F61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bCs/>
          <w:i/>
          <w:iCs/>
          <w:kern w:val="3"/>
          <w:lang w:eastAsia="zh-CN"/>
        </w:rPr>
      </w:pPr>
    </w:p>
    <w:p w:rsidR="00795F61" w:rsidRPr="00CF2F38" w:rsidRDefault="00795F61" w:rsidP="00795F61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0" w:hanging="11"/>
        <w:contextualSpacing/>
        <w:jc w:val="both"/>
        <w:rPr>
          <w:rFonts w:ascii="Palatino Linotype" w:eastAsia="Times New Roman" w:hAnsi="Palatino Linotype" w:cs="Times New Roman"/>
          <w:kern w:val="1"/>
          <w:lang w:eastAsia="pl-PL" w:bidi="hi-IN"/>
        </w:rPr>
      </w:pP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W myśl przepisów art. 127a § 1</w:t>
      </w:r>
      <w:r w:rsidR="00907633">
        <w:rPr>
          <w:rFonts w:ascii="Palatino Linotype" w:eastAsia="SimSun" w:hAnsi="Palatino Linotype" w:cs="Times New Roman"/>
          <w:iCs/>
          <w:kern w:val="1"/>
          <w:lang w:eastAsia="zh-CN" w:bidi="hi-IN"/>
        </w:rPr>
        <w:t xml:space="preserve"> KPA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–</w:t>
      </w:r>
      <w:r w:rsidRPr="00CF2F38">
        <w:rPr>
          <w:rFonts w:ascii="Palatino Linotype" w:eastAsia="Times New Roman" w:hAnsi="Palatino Linotype" w:cs="Times New Roman"/>
          <w:kern w:val="1"/>
          <w:lang w:eastAsia="pl-PL" w:bidi="hi-IN"/>
        </w:rPr>
        <w:t xml:space="preserve"> w trakcie biegu terminu do wniesienia odwołania strona może zrzec się prawa do wniesienia odwołania w</w:t>
      </w:r>
      <w:r>
        <w:rPr>
          <w:rFonts w:ascii="Palatino Linotype" w:eastAsia="Times New Roman" w:hAnsi="Palatino Linotype" w:cs="Times New Roman"/>
          <w:kern w:val="1"/>
          <w:lang w:eastAsia="pl-PL" w:bidi="hi-IN"/>
        </w:rPr>
        <w:t> </w:t>
      </w:r>
      <w:r w:rsidRPr="00CF2F38">
        <w:rPr>
          <w:rFonts w:ascii="Palatino Linotype" w:eastAsia="Times New Roman" w:hAnsi="Palatino Linotype" w:cs="Times New Roman"/>
          <w:kern w:val="1"/>
          <w:lang w:eastAsia="pl-PL" w:bidi="hi-IN"/>
        </w:rPr>
        <w:t>formie oświadczenia złożonego do Świętokrzyskiego Wojewódzkiego Inspektora Inspekcji Handlowej.</w:t>
      </w:r>
    </w:p>
    <w:p w:rsidR="00795F61" w:rsidRPr="00CF2F38" w:rsidRDefault="00795F61" w:rsidP="00795F61">
      <w:pPr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0" w:hanging="11"/>
        <w:contextualSpacing/>
        <w:jc w:val="both"/>
        <w:rPr>
          <w:rFonts w:ascii="Palatino Linotype" w:eastAsia="Times New Roman" w:hAnsi="Palatino Linotype" w:cs="Times New Roman"/>
          <w:kern w:val="1"/>
          <w:lang w:eastAsia="pl-PL" w:bidi="hi-IN"/>
        </w:rPr>
      </w:pPr>
      <w:r w:rsidRPr="00CF2F38">
        <w:rPr>
          <w:rFonts w:ascii="Palatino Linotype" w:eastAsia="Times New Roman" w:hAnsi="Palatino Linotype" w:cs="Times New Roman"/>
          <w:kern w:val="1"/>
          <w:lang w:eastAsia="pl-PL" w:bidi="hi-IN"/>
        </w:rPr>
        <w:t xml:space="preserve">Zgodnie z art. 127a 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 xml:space="preserve">§ 2 </w:t>
      </w:r>
      <w:r w:rsidR="00907633">
        <w:rPr>
          <w:rFonts w:ascii="Palatino Linotype" w:eastAsia="SimSun" w:hAnsi="Palatino Linotype" w:cs="Times New Roman"/>
          <w:iCs/>
          <w:kern w:val="1"/>
          <w:lang w:eastAsia="zh-CN" w:bidi="hi-IN"/>
        </w:rPr>
        <w:t>KPA</w:t>
      </w:r>
      <w:r w:rsidRPr="00CF2F38">
        <w:rPr>
          <w:rFonts w:ascii="Palatino Linotype" w:eastAsia="Times New Roman" w:hAnsi="Palatino Linotype" w:cs="Times New Roman"/>
          <w:kern w:val="1"/>
          <w:lang w:eastAsia="pl-PL" w:bidi="hi-IN"/>
        </w:rPr>
        <w:t xml:space="preserve"> – z dniem doręczenia </w:t>
      </w:r>
      <w:r w:rsidRPr="00CF2F38">
        <w:rPr>
          <w:rFonts w:ascii="Palatino Linotype" w:eastAsia="Times New Roman" w:hAnsi="Palatino Linotype" w:cs="Times New Roman"/>
          <w:kern w:val="3"/>
          <w:lang w:eastAsia="pl-PL" w:bidi="hi-IN"/>
        </w:rPr>
        <w:t>Świętokrzyskiemu Wojewódzkiemu Inspektorowi Inspekcji Handlowej oświadczenia o</w:t>
      </w:r>
      <w:r>
        <w:rPr>
          <w:rFonts w:ascii="Palatino Linotype" w:eastAsia="Times New Roman" w:hAnsi="Palatino Linotype" w:cs="Times New Roman"/>
          <w:kern w:val="3"/>
          <w:lang w:eastAsia="pl-PL" w:bidi="hi-IN"/>
        </w:rPr>
        <w:t> </w:t>
      </w:r>
      <w:r w:rsidRPr="00CF2F38">
        <w:rPr>
          <w:rFonts w:ascii="Palatino Linotype" w:eastAsia="Times New Roman" w:hAnsi="Palatino Linotype" w:cs="Times New Roman"/>
          <w:kern w:val="3"/>
          <w:lang w:eastAsia="pl-PL" w:bidi="hi-IN"/>
        </w:rPr>
        <w:t xml:space="preserve">zrzeczeniu się prawa do wniesienia odwołania decyzja staje się ostateczna </w:t>
      </w:r>
      <w:r w:rsidRPr="00CF2F38">
        <w:rPr>
          <w:rFonts w:ascii="Palatino Linotype" w:eastAsia="SimSun" w:hAnsi="Palatino Linotype" w:cs="Times New Roman"/>
          <w:kern w:val="1"/>
          <w:lang w:eastAsia="pl-PL" w:bidi="hi-IN"/>
        </w:rPr>
        <w:t>i</w:t>
      </w:r>
      <w:r w:rsidRPr="00CF2F38">
        <w:rPr>
          <w:rFonts w:ascii="Palatino Linotype" w:eastAsia="SimSun" w:hAnsi="Palatino Linotype" w:cs="Times New Roman"/>
          <w:kern w:val="1"/>
          <w:lang w:eastAsia="zh-CN" w:bidi="hi-IN"/>
        </w:rPr>
        <w:t> </w:t>
      </w:r>
      <w:r w:rsidRPr="00CF2F38">
        <w:rPr>
          <w:rFonts w:ascii="Palatino Linotype" w:eastAsia="SimSun" w:hAnsi="Palatino Linotype" w:cs="Times New Roman"/>
          <w:kern w:val="1"/>
          <w:lang w:eastAsia="pl-PL" w:bidi="hi-IN"/>
        </w:rPr>
        <w:t>prawomocna</w:t>
      </w:r>
      <w:r w:rsidRPr="00CF2F38">
        <w:rPr>
          <w:rFonts w:ascii="Palatino Linotype" w:eastAsia="Times New Roman" w:hAnsi="Palatino Linotype" w:cs="Times New Roman"/>
          <w:kern w:val="3"/>
          <w:lang w:eastAsia="pl-PL" w:bidi="hi-IN"/>
        </w:rPr>
        <w:t>.</w:t>
      </w:r>
    </w:p>
    <w:p w:rsidR="00795F61" w:rsidRPr="00CF2F38" w:rsidRDefault="00795F61" w:rsidP="00795F61">
      <w:pPr>
        <w:tabs>
          <w:tab w:val="left" w:pos="567"/>
        </w:tabs>
        <w:suppressAutoHyphens/>
        <w:spacing w:after="0" w:line="360" w:lineRule="auto"/>
        <w:contextualSpacing/>
        <w:jc w:val="both"/>
        <w:rPr>
          <w:rFonts w:ascii="Palatino Linotype" w:eastAsia="Times New Roman" w:hAnsi="Palatino Linotype" w:cs="Times New Roman"/>
          <w:kern w:val="1"/>
          <w:lang w:eastAsia="pl-PL" w:bidi="hi-IN"/>
        </w:rPr>
      </w:pPr>
    </w:p>
    <w:p w:rsidR="00795F61" w:rsidRPr="00CF2F38" w:rsidRDefault="00795F61" w:rsidP="00795F61">
      <w:pPr>
        <w:numPr>
          <w:ilvl w:val="0"/>
          <w:numId w:val="1"/>
        </w:numPr>
        <w:tabs>
          <w:tab w:val="left" w:pos="567"/>
        </w:tabs>
        <w:suppressAutoHyphens/>
        <w:autoSpaceDN w:val="0"/>
        <w:spacing w:after="0" w:line="360" w:lineRule="auto"/>
        <w:ind w:left="0" w:hanging="11"/>
        <w:jc w:val="both"/>
        <w:textAlignment w:val="baseline"/>
        <w:rPr>
          <w:rFonts w:ascii="Palatino Linotype" w:eastAsia="Times New Roman" w:hAnsi="Palatino Linotype" w:cs="Times New Roman"/>
          <w:kern w:val="3"/>
          <w:lang w:eastAsia="zh-CN"/>
        </w:rPr>
      </w:pPr>
      <w:r w:rsidRPr="00CF2F38">
        <w:rPr>
          <w:rFonts w:ascii="Palatino Linotype" w:eastAsia="Times New Roman" w:hAnsi="Palatino Linotype" w:cs="Times New Roman"/>
          <w:kern w:val="3"/>
          <w:lang w:eastAsia="zh-CN"/>
        </w:rPr>
        <w:lastRenderedPageBreak/>
        <w:t xml:space="preserve">W myśl art. 130 § 1 i 2 </w:t>
      </w:r>
      <w:r w:rsidR="00907633">
        <w:rPr>
          <w:rFonts w:ascii="Palatino Linotype" w:eastAsia="Times New Roman" w:hAnsi="Palatino Linotype" w:cs="Times New Roman"/>
          <w:kern w:val="3"/>
          <w:lang w:eastAsia="zh-CN"/>
        </w:rPr>
        <w:t>K</w:t>
      </w:r>
      <w:r w:rsidR="00907633">
        <w:rPr>
          <w:rFonts w:ascii="Palatino Linotype" w:eastAsia="Times New Roman" w:hAnsi="Palatino Linotype" w:cs="Times New Roman"/>
          <w:iCs/>
          <w:kern w:val="3"/>
          <w:lang w:eastAsia="zh-CN"/>
        </w:rPr>
        <w:t>PA</w:t>
      </w:r>
      <w:r w:rsidRPr="00CF2F38">
        <w:rPr>
          <w:rFonts w:ascii="Palatino Linotype" w:eastAsia="Times New Roman" w:hAnsi="Palatino Linotype" w:cs="Times New Roman"/>
          <w:kern w:val="3"/>
          <w:lang w:eastAsia="zh-CN"/>
        </w:rPr>
        <w:t xml:space="preserve"> przed upływem terminu do wniesienia odwołania decyzja nie ulega wykonaniu. Wniesienie odwołania w terminie wstrzymuje wykonanie decyzji.</w:t>
      </w:r>
    </w:p>
    <w:p w:rsidR="00795F61" w:rsidRDefault="00795F61" w:rsidP="00795F61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u w:val="single"/>
          <w:lang w:eastAsia="zh-CN"/>
        </w:rPr>
      </w:pPr>
    </w:p>
    <w:p w:rsidR="00795F61" w:rsidRDefault="00795F61" w:rsidP="00795F61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u w:val="single"/>
          <w:lang w:eastAsia="zh-CN"/>
        </w:rPr>
      </w:pPr>
    </w:p>
    <w:p w:rsidR="00795F61" w:rsidRDefault="00795F61" w:rsidP="00795F61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u w:val="single"/>
          <w:lang w:eastAsia="zh-CN"/>
        </w:rPr>
      </w:pPr>
    </w:p>
    <w:p w:rsidR="008E6690" w:rsidRDefault="008E6690" w:rsidP="008E6690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:rsidR="008E6690" w:rsidRDefault="008E6690" w:rsidP="008E6690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:rsidR="008E6690" w:rsidRDefault="008E6690" w:rsidP="008E6690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:rsidR="008E6690" w:rsidRDefault="008E6690" w:rsidP="008E6690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:rsidR="00795F61" w:rsidRDefault="00795F61" w:rsidP="00795F61">
      <w:pPr>
        <w:tabs>
          <w:tab w:val="left" w:pos="567"/>
        </w:tabs>
        <w:suppressAutoHyphens/>
        <w:autoSpaceDN w:val="0"/>
        <w:spacing w:after="0" w:line="360" w:lineRule="auto"/>
        <w:jc w:val="both"/>
        <w:textAlignment w:val="baseline"/>
        <w:rPr>
          <w:rFonts w:ascii="Palatino Linotype" w:eastAsia="Times New Roman" w:hAnsi="Palatino Linotype" w:cs="Times New Roman"/>
          <w:kern w:val="3"/>
          <w:u w:val="single"/>
          <w:lang w:eastAsia="zh-CN"/>
        </w:rPr>
      </w:pPr>
    </w:p>
    <w:p w:rsidR="00907633" w:rsidRDefault="00907633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907633" w:rsidRDefault="00907633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907633" w:rsidRDefault="00907633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907633" w:rsidRDefault="00907633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907633" w:rsidRDefault="00907633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907633" w:rsidRDefault="00907633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907633" w:rsidRDefault="00907633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907633" w:rsidRDefault="00907633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</w:p>
    <w:p w:rsidR="00C876BD" w:rsidRPr="00907633" w:rsidRDefault="00C876BD" w:rsidP="00C876BD">
      <w:pPr>
        <w:spacing w:after="0" w:line="240" w:lineRule="auto"/>
        <w:rPr>
          <w:rFonts w:ascii="Palatino Linotype" w:hAnsi="Palatino Linotype"/>
          <w:b/>
          <w:sz w:val="18"/>
          <w:szCs w:val="18"/>
          <w:u w:val="single"/>
        </w:rPr>
      </w:pPr>
      <w:r w:rsidRPr="00907633">
        <w:rPr>
          <w:rFonts w:ascii="Palatino Linotype" w:hAnsi="Palatino Linotype"/>
          <w:b/>
          <w:sz w:val="18"/>
          <w:szCs w:val="18"/>
          <w:u w:val="single"/>
        </w:rPr>
        <w:t>OTRZYMUJĄ:</w:t>
      </w:r>
    </w:p>
    <w:p w:rsidR="00C876BD" w:rsidRPr="00C876BD" w:rsidRDefault="00C876BD" w:rsidP="00C876BD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C876BD">
        <w:rPr>
          <w:rFonts w:ascii="Palatino Linotype" w:hAnsi="Palatino Linotype"/>
          <w:sz w:val="18"/>
          <w:szCs w:val="18"/>
        </w:rPr>
        <w:t>1.</w:t>
      </w:r>
      <w:r w:rsidRPr="00C876BD">
        <w:rPr>
          <w:rFonts w:ascii="Palatino Linotype" w:hAnsi="Palatino Linotype"/>
          <w:sz w:val="18"/>
          <w:szCs w:val="18"/>
        </w:rPr>
        <w:tab/>
        <w:t>Miros</w:t>
      </w:r>
      <w:r>
        <w:rPr>
          <w:rFonts w:ascii="Palatino Linotype" w:hAnsi="Palatino Linotype"/>
          <w:sz w:val="18"/>
          <w:szCs w:val="18"/>
        </w:rPr>
        <w:t>ław Faliński P.H.U. „FOTO-ELMI”, u</w:t>
      </w:r>
      <w:r w:rsidRPr="00C876BD">
        <w:rPr>
          <w:rFonts w:ascii="Palatino Linotype" w:hAnsi="Palatino Linotype"/>
          <w:sz w:val="18"/>
          <w:szCs w:val="18"/>
        </w:rPr>
        <w:t>l. Norwida 14, 26-110 Skarżysko - Kamienna</w:t>
      </w:r>
    </w:p>
    <w:p w:rsidR="00C876BD" w:rsidRPr="00C876BD" w:rsidRDefault="00C876BD" w:rsidP="00C876BD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C876BD">
        <w:rPr>
          <w:rFonts w:ascii="Palatino Linotype" w:hAnsi="Palatino Linotype"/>
          <w:sz w:val="18"/>
          <w:szCs w:val="18"/>
        </w:rPr>
        <w:t>2.</w:t>
      </w:r>
      <w:r w:rsidRPr="00C876BD">
        <w:rPr>
          <w:rFonts w:ascii="Palatino Linotype" w:hAnsi="Palatino Linotype"/>
          <w:sz w:val="18"/>
          <w:szCs w:val="18"/>
        </w:rPr>
        <w:tab/>
        <w:t>a/a</w:t>
      </w:r>
    </w:p>
    <w:p w:rsidR="00C876BD" w:rsidRPr="00C876BD" w:rsidRDefault="00C876BD" w:rsidP="00C876BD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E91E54" w:rsidRDefault="00E91E54" w:rsidP="00C876BD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8E6690" w:rsidRDefault="008E6690" w:rsidP="00C876BD">
      <w:pPr>
        <w:spacing w:after="0" w:line="240" w:lineRule="auto"/>
        <w:rPr>
          <w:rFonts w:ascii="Palatino Linotype" w:hAnsi="Palatino Linotype"/>
          <w:sz w:val="18"/>
          <w:szCs w:val="18"/>
        </w:rPr>
      </w:pPr>
    </w:p>
    <w:p w:rsidR="008E6690" w:rsidRPr="008E6690" w:rsidRDefault="008E6690" w:rsidP="00C876BD">
      <w:pPr>
        <w:spacing w:after="0" w:line="240" w:lineRule="auto"/>
        <w:rPr>
          <w:rFonts w:ascii="Palatino Linotype" w:hAnsi="Palatino Linotype"/>
          <w:i/>
          <w:sz w:val="18"/>
          <w:szCs w:val="18"/>
        </w:rPr>
      </w:pPr>
      <w:r w:rsidRPr="008E6690">
        <w:rPr>
          <w:rFonts w:ascii="Palatino Linotype" w:hAnsi="Palatino Linotype"/>
          <w:i/>
          <w:sz w:val="18"/>
          <w:szCs w:val="18"/>
        </w:rPr>
        <w:t>Decyzja prawomocna</w:t>
      </w:r>
      <w:bookmarkStart w:id="8" w:name="_GoBack"/>
      <w:bookmarkEnd w:id="8"/>
    </w:p>
    <w:sectPr w:rsidR="008E6690" w:rsidRPr="008E6690" w:rsidSect="00DB58F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69" w:rsidRDefault="006D2969">
      <w:pPr>
        <w:spacing w:after="0" w:line="240" w:lineRule="auto"/>
      </w:pPr>
      <w:r>
        <w:separator/>
      </w:r>
    </w:p>
  </w:endnote>
  <w:endnote w:type="continuationSeparator" w:id="0">
    <w:p w:rsidR="006D2969" w:rsidRDefault="006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453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B58FC" w:rsidRPr="00DB58FC" w:rsidRDefault="0076680C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B58F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B58F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B58F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E6690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DB58F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B58FC" w:rsidRDefault="008E6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69" w:rsidRDefault="006D2969">
      <w:pPr>
        <w:spacing w:after="0" w:line="240" w:lineRule="auto"/>
      </w:pPr>
      <w:r>
        <w:separator/>
      </w:r>
    </w:p>
  </w:footnote>
  <w:footnote w:type="continuationSeparator" w:id="0">
    <w:p w:rsidR="006D2969" w:rsidRDefault="006D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B8F"/>
    <w:multiLevelType w:val="multilevel"/>
    <w:tmpl w:val="B854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SimSun" w:hAnsi="Palatino Linotype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">
    <w:nsid w:val="40885543"/>
    <w:multiLevelType w:val="hybridMultilevel"/>
    <w:tmpl w:val="97D43198"/>
    <w:lvl w:ilvl="0" w:tplc="256863FA">
      <w:start w:val="1"/>
      <w:numFmt w:val="decimal"/>
      <w:lvlText w:val="%1."/>
      <w:lvlJc w:val="left"/>
      <w:pPr>
        <w:ind w:left="1080" w:hanging="360"/>
      </w:pPr>
      <w:rPr>
        <w:rFonts w:ascii="Palatino Linotype" w:eastAsia="Times New Roman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E07BB"/>
    <w:multiLevelType w:val="hybridMultilevel"/>
    <w:tmpl w:val="91226C78"/>
    <w:lvl w:ilvl="0" w:tplc="905CB5EA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234AE"/>
    <w:multiLevelType w:val="hybridMultilevel"/>
    <w:tmpl w:val="C69AB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97E1E"/>
    <w:multiLevelType w:val="multilevel"/>
    <w:tmpl w:val="2A3A6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61"/>
    <w:rsid w:val="000B2C39"/>
    <w:rsid w:val="001B14FE"/>
    <w:rsid w:val="00260CCA"/>
    <w:rsid w:val="002A6BD5"/>
    <w:rsid w:val="002C593A"/>
    <w:rsid w:val="003868CE"/>
    <w:rsid w:val="003871B3"/>
    <w:rsid w:val="003B381C"/>
    <w:rsid w:val="00414B62"/>
    <w:rsid w:val="004A3E82"/>
    <w:rsid w:val="004C19C8"/>
    <w:rsid w:val="004F64F6"/>
    <w:rsid w:val="006D2969"/>
    <w:rsid w:val="0076680C"/>
    <w:rsid w:val="00795F61"/>
    <w:rsid w:val="00843469"/>
    <w:rsid w:val="00862A49"/>
    <w:rsid w:val="0088136E"/>
    <w:rsid w:val="008E6690"/>
    <w:rsid w:val="00907633"/>
    <w:rsid w:val="00941BC4"/>
    <w:rsid w:val="009F07B2"/>
    <w:rsid w:val="009F4788"/>
    <w:rsid w:val="009F5E11"/>
    <w:rsid w:val="00B068C2"/>
    <w:rsid w:val="00C744D8"/>
    <w:rsid w:val="00C876BD"/>
    <w:rsid w:val="00E7462B"/>
    <w:rsid w:val="00E91E54"/>
    <w:rsid w:val="00E95A39"/>
    <w:rsid w:val="00F02539"/>
    <w:rsid w:val="00F74D29"/>
    <w:rsid w:val="00F8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61"/>
  </w:style>
  <w:style w:type="paragraph" w:styleId="Akapitzlist">
    <w:name w:val="List Paragraph"/>
    <w:basedOn w:val="Normalny"/>
    <w:uiPriority w:val="34"/>
    <w:qFormat/>
    <w:rsid w:val="0079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9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61"/>
  </w:style>
  <w:style w:type="paragraph" w:styleId="Akapitzlist">
    <w:name w:val="List Paragraph"/>
    <w:basedOn w:val="Normalny"/>
    <w:uiPriority w:val="34"/>
    <w:qFormat/>
    <w:rsid w:val="00795F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2816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8</cp:revision>
  <cp:lastPrinted>2021-09-28T11:18:00Z</cp:lastPrinted>
  <dcterms:created xsi:type="dcterms:W3CDTF">2021-09-27T10:10:00Z</dcterms:created>
  <dcterms:modified xsi:type="dcterms:W3CDTF">2021-10-20T10:53:00Z</dcterms:modified>
</cp:coreProperties>
</file>