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121"/>
      </w:tblGrid>
      <w:tr w:rsidR="00FB3549" w:rsidRPr="00062A4A" w:rsidTr="00FB3549">
        <w:tc>
          <w:tcPr>
            <w:tcW w:w="3369" w:type="dxa"/>
          </w:tcPr>
          <w:p w:rsidR="00FB3549" w:rsidRDefault="00FB3549" w:rsidP="00C8286F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FF74FE4" wp14:editId="3DC0987F">
                  <wp:simplePos x="0" y="0"/>
                  <wp:positionH relativeFrom="page">
                    <wp:posOffset>-1270</wp:posOffset>
                  </wp:positionH>
                  <wp:positionV relativeFrom="page">
                    <wp:posOffset>-391795</wp:posOffset>
                  </wp:positionV>
                  <wp:extent cx="1971675" cy="998855"/>
                  <wp:effectExtent l="0" t="0" r="0" b="0"/>
                  <wp:wrapSquare wrapText="largest"/>
                  <wp:docPr id="1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21" w:type="dxa"/>
          </w:tcPr>
          <w:p w:rsidR="00FB3549" w:rsidRDefault="00FB3549" w:rsidP="00C8286F">
            <w:pPr>
              <w:pStyle w:val="Standard"/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WOJEWÓDZKI INSPEKTORAT</w:t>
            </w:r>
          </w:p>
          <w:p w:rsidR="00FB3549" w:rsidRDefault="00FB3549" w:rsidP="00C8286F">
            <w:pPr>
              <w:pStyle w:val="Standard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INSPEKCJI HANDLOWEJ</w:t>
            </w:r>
          </w:p>
          <w:p w:rsidR="00FB3549" w:rsidRDefault="00FB3549" w:rsidP="00C8286F">
            <w:pPr>
              <w:pStyle w:val="Standard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 KIELCACH</w:t>
            </w:r>
          </w:p>
          <w:p w:rsidR="00FB3549" w:rsidRDefault="00FB3549" w:rsidP="00C8286F">
            <w:pPr>
              <w:pStyle w:val="Standar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25-501 Kielce, ul. Henryka Sienkiewicza 76</w:t>
            </w:r>
          </w:p>
          <w:p w:rsidR="00FB3549" w:rsidRPr="00A21F13" w:rsidRDefault="00FB3549" w:rsidP="00C8286F">
            <w:pPr>
              <w:pStyle w:val="Standard"/>
              <w:jc w:val="center"/>
            </w:pPr>
            <w:r w:rsidRPr="00A21F13">
              <w:rPr>
                <w:rFonts w:ascii="Palatino Linotype" w:hAnsi="Palatino Linotype"/>
                <w:sz w:val="18"/>
                <w:szCs w:val="18"/>
              </w:rPr>
              <w:t xml:space="preserve">tel. 41 366-19-41, fax 41 366-22-34 , e-mail : </w:t>
            </w:r>
            <w:hyperlink r:id="rId9" w:history="1">
              <w:r w:rsidRPr="00A21F13">
                <w:rPr>
                  <w:rStyle w:val="Internetlink"/>
                  <w:rFonts w:ascii="Palatino Linotype" w:hAnsi="Palatino Linotype"/>
                  <w:sz w:val="18"/>
                  <w:szCs w:val="18"/>
                </w:rPr>
                <w:t>wiih.kielce@pro.onet.pl</w:t>
              </w:r>
            </w:hyperlink>
          </w:p>
          <w:p w:rsidR="00FB3549" w:rsidRPr="00A21F13" w:rsidRDefault="00FB3549" w:rsidP="00C8286F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850E1C" w:rsidRDefault="00850E1C"/>
    <w:p w:rsidR="00FB3549" w:rsidRDefault="00FB3549"/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5352"/>
      </w:tblGrid>
      <w:tr w:rsidR="00850E1C" w:rsidTr="00FB3549">
        <w:tc>
          <w:tcPr>
            <w:tcW w:w="5030" w:type="dxa"/>
            <w:shd w:val="clear" w:color="auto" w:fill="auto"/>
          </w:tcPr>
          <w:p w:rsidR="00850E1C" w:rsidRDefault="00850E1C" w:rsidP="003604E3">
            <w:pPr>
              <w:snapToGrid w:val="0"/>
              <w:spacing w:line="360" w:lineRule="auto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850E1C" w:rsidRDefault="00850E1C">
            <w:pPr>
              <w:snapToGrid w:val="0"/>
              <w:spacing w:line="360" w:lineRule="auto"/>
              <w:jc w:val="right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</w:tbl>
    <w:p w:rsidR="00850E1C" w:rsidRDefault="00850E1C">
      <w:pPr>
        <w:spacing w:line="360" w:lineRule="auto"/>
        <w:jc w:val="center"/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b/>
          <w:sz w:val="32"/>
          <w:szCs w:val="32"/>
        </w:rPr>
      </w:pPr>
      <w:r>
        <w:rPr>
          <w:rFonts w:ascii="Palatino Linotype" w:hAnsi="Palatino Linotype" w:cs="Palatino Linotype"/>
          <w:b/>
          <w:sz w:val="32"/>
          <w:szCs w:val="32"/>
        </w:rPr>
        <w:t>INFORMACJA</w:t>
      </w:r>
    </w:p>
    <w:p w:rsidR="000D0E9F" w:rsidRDefault="00850E1C">
      <w:pPr>
        <w:spacing w:line="360" w:lineRule="auto"/>
        <w:jc w:val="center"/>
        <w:rPr>
          <w:rFonts w:ascii="Palatino Linotype" w:hAnsi="Palatino Linotype" w:cs="Palatino Linotype"/>
          <w:b/>
          <w:sz w:val="32"/>
          <w:szCs w:val="32"/>
        </w:rPr>
      </w:pPr>
      <w:r>
        <w:rPr>
          <w:rFonts w:ascii="Palatino Linotype" w:hAnsi="Palatino Linotype" w:cs="Palatino Linotype"/>
          <w:b/>
          <w:sz w:val="32"/>
          <w:szCs w:val="32"/>
        </w:rPr>
        <w:t>o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wynikach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 w:rsidR="0036291F" w:rsidRPr="0036291F">
        <w:rPr>
          <w:rFonts w:ascii="Palatino Linotype" w:hAnsi="Palatino Linotype" w:cs="Palatino Linotype"/>
          <w:b/>
          <w:sz w:val="32"/>
          <w:szCs w:val="32"/>
        </w:rPr>
        <w:t>kontroli zakresu informacji na etykietach wyrobów zawierających lotne związki organiczne</w:t>
      </w:r>
      <w:r>
        <w:rPr>
          <w:rFonts w:ascii="Palatino Linotype" w:hAnsi="Palatino Linotype" w:cs="Palatino Linotype"/>
          <w:b/>
          <w:sz w:val="32"/>
          <w:szCs w:val="32"/>
        </w:rPr>
        <w:t>,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przeprowadzonych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przez</w:t>
      </w:r>
      <w:r w:rsidR="000D0E9F">
        <w:rPr>
          <w:rFonts w:ascii="Palatino Linotype" w:hAnsi="Palatino Linotype" w:cs="Palatino Linotype"/>
          <w:b/>
          <w:sz w:val="32"/>
          <w:szCs w:val="32"/>
        </w:rPr>
        <w:t> </w:t>
      </w:r>
      <w:r>
        <w:rPr>
          <w:rFonts w:ascii="Palatino Linotype" w:hAnsi="Palatino Linotype" w:cs="Palatino Linotype"/>
          <w:b/>
          <w:sz w:val="32"/>
          <w:szCs w:val="32"/>
        </w:rPr>
        <w:t>Wojewódzki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Inspektorat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Inspekcji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Handlowej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w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Kielcach</w:t>
      </w: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b/>
          <w:sz w:val="32"/>
          <w:szCs w:val="32"/>
        </w:rPr>
      </w:pPr>
      <w:r>
        <w:rPr>
          <w:rFonts w:ascii="Palatino Linotype" w:hAnsi="Palatino Linotype" w:cs="Palatino Linotype"/>
          <w:b/>
          <w:sz w:val="32"/>
          <w:szCs w:val="32"/>
        </w:rPr>
        <w:t>w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 w:rsidR="009440C1" w:rsidRPr="0036291F">
        <w:rPr>
          <w:rFonts w:ascii="Palatino Linotype" w:hAnsi="Palatino Linotype" w:cs="Palatino Linotype"/>
          <w:b/>
          <w:sz w:val="32"/>
          <w:szCs w:val="32"/>
        </w:rPr>
        <w:t>I</w:t>
      </w:r>
      <w:r w:rsidR="0036291F">
        <w:rPr>
          <w:rFonts w:ascii="Palatino Linotype" w:hAnsi="Palatino Linotype" w:cs="Palatino Linotype"/>
          <w:b/>
          <w:sz w:val="32"/>
          <w:szCs w:val="32"/>
        </w:rPr>
        <w:t>I</w:t>
      </w:r>
      <w:r w:rsidR="009440C1" w:rsidRPr="0036291F">
        <w:rPr>
          <w:rFonts w:ascii="Palatino Linotype" w:hAnsi="Palatino Linotype" w:cs="Palatino Linotype"/>
          <w:b/>
          <w:sz w:val="32"/>
          <w:szCs w:val="32"/>
        </w:rPr>
        <w:t xml:space="preserve">I kwartale </w:t>
      </w:r>
      <w:r>
        <w:rPr>
          <w:rFonts w:ascii="Palatino Linotype" w:hAnsi="Palatino Linotype" w:cs="Palatino Linotype"/>
          <w:b/>
          <w:sz w:val="32"/>
          <w:szCs w:val="32"/>
        </w:rPr>
        <w:t>20</w:t>
      </w:r>
      <w:r w:rsidR="007A3EF3">
        <w:rPr>
          <w:rFonts w:ascii="Palatino Linotype" w:hAnsi="Palatino Linotype" w:cs="Palatino Linotype"/>
          <w:b/>
          <w:sz w:val="32"/>
          <w:szCs w:val="32"/>
        </w:rPr>
        <w:t>20</w:t>
      </w:r>
      <w:r w:rsidRPr="0036291F">
        <w:rPr>
          <w:rFonts w:ascii="Palatino Linotype" w:hAnsi="Palatino Linotype" w:cs="Palatino Linotype"/>
          <w:b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sz w:val="32"/>
          <w:szCs w:val="32"/>
        </w:rPr>
        <w:t>r.</w:t>
      </w: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:rsidR="00850E1C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sz w:val="28"/>
          <w:szCs w:val="28"/>
        </w:rPr>
        <w:t xml:space="preserve">Kielce, </w:t>
      </w:r>
      <w:r w:rsidR="007A3EF3">
        <w:rPr>
          <w:sz w:val="28"/>
          <w:szCs w:val="28"/>
        </w:rPr>
        <w:t>li</w:t>
      </w:r>
      <w:r w:rsidR="0036291F">
        <w:rPr>
          <w:sz w:val="28"/>
          <w:szCs w:val="28"/>
        </w:rPr>
        <w:t>stopad</w:t>
      </w:r>
      <w:r w:rsidR="009440C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A3EF3">
        <w:rPr>
          <w:sz w:val="28"/>
          <w:szCs w:val="28"/>
        </w:rPr>
        <w:t>20</w:t>
      </w:r>
      <w:r w:rsidR="000D0E9F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850E1C" w:rsidRDefault="00850E1C">
      <w:pPr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850E1C" w:rsidRDefault="00850E1C">
      <w:pPr>
        <w:spacing w:line="360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850E1C" w:rsidRDefault="00850E1C">
      <w:pPr>
        <w:spacing w:line="360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850E1C" w:rsidRPr="00106A08" w:rsidRDefault="00742F4F" w:rsidP="00106A08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106A08">
        <w:rPr>
          <w:rFonts w:ascii="Palatino Linotype" w:hAnsi="Palatino Linotype" w:cs="Palatino Linotype"/>
          <w:sz w:val="22"/>
          <w:szCs w:val="22"/>
        </w:rPr>
        <w:t xml:space="preserve">Wydział Nadzoru Rynku, Bezpieczeństwa Produktów i Kontroli Paliw </w:t>
      </w:r>
      <w:r w:rsidR="0036291F" w:rsidRPr="00106A08">
        <w:rPr>
          <w:rFonts w:ascii="Palatino Linotype" w:hAnsi="Palatino Linotype" w:cs="Palatino Linotype"/>
          <w:sz w:val="22"/>
          <w:szCs w:val="22"/>
        </w:rPr>
        <w:t xml:space="preserve">Wojewódzkiego Inspektoratu Inspekcji Handlowej </w:t>
      </w:r>
      <w:r w:rsidR="00803B71">
        <w:rPr>
          <w:rFonts w:ascii="Palatino Linotype" w:hAnsi="Palatino Linotype" w:cs="Palatino Linotype"/>
          <w:sz w:val="22"/>
          <w:szCs w:val="22"/>
        </w:rPr>
        <w:t xml:space="preserve">w Kielcach  </w:t>
      </w:r>
      <w:r w:rsidR="00850E1C" w:rsidRPr="00106A08">
        <w:rPr>
          <w:rFonts w:ascii="Palatino Linotype" w:hAnsi="Palatino Linotype" w:cs="Palatino Linotype"/>
          <w:sz w:val="22"/>
          <w:szCs w:val="22"/>
        </w:rPr>
        <w:t xml:space="preserve">przeprowadził kontrole w </w:t>
      </w:r>
      <w:r w:rsidR="0036291F" w:rsidRPr="00106A08">
        <w:rPr>
          <w:rFonts w:ascii="Palatino Linotype" w:hAnsi="Palatino Linotype" w:cs="Palatino Linotype"/>
          <w:sz w:val="22"/>
          <w:szCs w:val="22"/>
        </w:rPr>
        <w:t>3</w:t>
      </w:r>
      <w:r w:rsidR="00850E1C" w:rsidRPr="00106A08">
        <w:rPr>
          <w:rFonts w:ascii="Palatino Linotype" w:hAnsi="Palatino Linotype" w:cs="Palatino Linotype"/>
          <w:sz w:val="22"/>
          <w:szCs w:val="22"/>
        </w:rPr>
        <w:t xml:space="preserve"> podmiotach gospodarczych na terenie województwa  świętokrzyskiego.</w:t>
      </w:r>
    </w:p>
    <w:p w:rsidR="00850E1C" w:rsidRPr="00106A08" w:rsidRDefault="00850E1C" w:rsidP="00106A08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902679" w:rsidRPr="00106A08" w:rsidRDefault="00902679" w:rsidP="00106A0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106A08">
        <w:rPr>
          <w:rFonts w:ascii="Palatino Linotype" w:hAnsi="Palatino Linotype" w:cs="Palatino Linotype"/>
          <w:sz w:val="22"/>
          <w:szCs w:val="22"/>
        </w:rPr>
        <w:t xml:space="preserve">Celem kontroli </w:t>
      </w:r>
      <w:r w:rsidR="00106A08">
        <w:rPr>
          <w:rFonts w:ascii="Palatino Linotype" w:hAnsi="Palatino Linotype" w:cs="Palatino Linotype"/>
          <w:sz w:val="22"/>
          <w:szCs w:val="22"/>
        </w:rPr>
        <w:t>było</w:t>
      </w:r>
      <w:r w:rsidRPr="00106A08">
        <w:rPr>
          <w:rFonts w:ascii="Palatino Linotype" w:hAnsi="Palatino Linotype" w:cs="Palatino Linotype"/>
          <w:sz w:val="22"/>
          <w:szCs w:val="22"/>
        </w:rPr>
        <w:t xml:space="preserve"> sprawdzenie zakresu informacji zamieszczanych na etykietach niektórych farb i lakierów przeznaczonych do malowania budynków i ich elementów wykończeniowych, wyposażeniowych oraz związanych z budynkami i tymi elementami konstrukcji (nie będące wyrobami budowlanymi) oraz mieszanin do odnawiania pojazdów oferowanych u importerów oraz w sprzedaży hurtowej i detalicznej.</w:t>
      </w:r>
    </w:p>
    <w:p w:rsidR="00DB03F3" w:rsidRPr="00106A08" w:rsidRDefault="00902679" w:rsidP="00106A0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106A08">
        <w:rPr>
          <w:rFonts w:ascii="Palatino Linotype" w:hAnsi="Palatino Linotype" w:cs="Palatino Linotype"/>
          <w:sz w:val="22"/>
          <w:szCs w:val="22"/>
        </w:rPr>
        <w:t xml:space="preserve">Ponadto celem kontroli </w:t>
      </w:r>
      <w:r w:rsidR="00106A08">
        <w:rPr>
          <w:rFonts w:ascii="Palatino Linotype" w:hAnsi="Palatino Linotype" w:cs="Palatino Linotype"/>
          <w:sz w:val="22"/>
          <w:szCs w:val="22"/>
        </w:rPr>
        <w:t xml:space="preserve">było także </w:t>
      </w:r>
      <w:r w:rsidRPr="00106A08">
        <w:rPr>
          <w:rFonts w:ascii="Palatino Linotype" w:hAnsi="Palatino Linotype" w:cs="Palatino Linotype"/>
          <w:sz w:val="22"/>
          <w:szCs w:val="22"/>
        </w:rPr>
        <w:t>sprawdzenie dokumentów udostępnionych przez kontrolowany podmiot, potwierdzających przestrzeganie wymagań w zakresie maksymalnej zawartości LZO oraz badania laboratoryjne w tym zakresie.</w:t>
      </w:r>
    </w:p>
    <w:p w:rsidR="00850E1C" w:rsidRDefault="00850E1C" w:rsidP="00106A08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106A08" w:rsidRPr="00106A08" w:rsidRDefault="00106A08" w:rsidP="00106A08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5546AA" w:rsidRPr="00106A08" w:rsidRDefault="005546AA" w:rsidP="00106A08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850E1C" w:rsidRPr="00106A08" w:rsidRDefault="00850E1C" w:rsidP="00106A08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106A08">
        <w:rPr>
          <w:rFonts w:ascii="Palatino Linotype" w:hAnsi="Palatino Linotype" w:cs="Palatino Linotype"/>
          <w:b/>
          <w:sz w:val="22"/>
          <w:szCs w:val="22"/>
        </w:rPr>
        <w:t>Ustalenia</w:t>
      </w:r>
      <w:r w:rsidRPr="00106A08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Pr="00106A08">
        <w:rPr>
          <w:rFonts w:ascii="Palatino Linotype" w:hAnsi="Palatino Linotype" w:cs="Palatino Linotype"/>
          <w:b/>
          <w:sz w:val="22"/>
          <w:szCs w:val="22"/>
        </w:rPr>
        <w:t>kontroli:</w:t>
      </w:r>
    </w:p>
    <w:p w:rsidR="00850E1C" w:rsidRPr="00106A08" w:rsidRDefault="00850E1C" w:rsidP="00106A08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902679" w:rsidRPr="00106A08" w:rsidRDefault="00FF0E34" w:rsidP="00106A0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106A08">
        <w:rPr>
          <w:rFonts w:ascii="Palatino Linotype" w:hAnsi="Palatino Linotype" w:cs="Palatino Linotype"/>
          <w:b/>
          <w:sz w:val="22"/>
          <w:szCs w:val="22"/>
        </w:rPr>
        <w:t>Wyroby objęte kontrolą:</w:t>
      </w:r>
    </w:p>
    <w:p w:rsidR="00902679" w:rsidRPr="00106A08" w:rsidRDefault="00902679" w:rsidP="00106A0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902679" w:rsidRPr="00106A08" w:rsidRDefault="00902679" w:rsidP="00106A0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106A08">
        <w:rPr>
          <w:rFonts w:ascii="Palatino Linotype" w:hAnsi="Palatino Linotype" w:cs="Palatino Linotype"/>
          <w:sz w:val="22"/>
          <w:szCs w:val="22"/>
        </w:rPr>
        <w:t xml:space="preserve">Kontrolą objęto 10 partii wyrobów zawierających lotne związki organiczne (LZO), do których ma zastosowanie § 3 ust. 1 Rozporządzenia Ministra Rozwoju z dnia 8 sierpnia 2016 r. </w:t>
      </w:r>
      <w:r w:rsidRPr="003604E3">
        <w:rPr>
          <w:rFonts w:ascii="Palatino Linotype" w:hAnsi="Palatino Linotype" w:cs="Palatino Linotype"/>
          <w:sz w:val="22"/>
          <w:szCs w:val="22"/>
        </w:rPr>
        <w:t>w sprawie ograniczenia emisji lotnych związków organicznych zawartych w niektórych farbach i lakierach przeznaczonych do malowania budynków i ich elementów wykończeniowych, wyposażeniowych oraz związanych z</w:t>
      </w:r>
      <w:r w:rsidR="003604E3">
        <w:rPr>
          <w:rFonts w:ascii="Palatino Linotype" w:hAnsi="Palatino Linotype" w:cs="Palatino Linotype"/>
          <w:sz w:val="22"/>
          <w:szCs w:val="22"/>
        </w:rPr>
        <w:t> </w:t>
      </w:r>
      <w:r w:rsidRPr="003604E3">
        <w:rPr>
          <w:rFonts w:ascii="Palatino Linotype" w:hAnsi="Palatino Linotype" w:cs="Palatino Linotype"/>
          <w:sz w:val="22"/>
          <w:szCs w:val="22"/>
        </w:rPr>
        <w:t>budynkami i tymi elementami konstrukcji oraz w mieszaninach do odnawiania pojazdów,</w:t>
      </w:r>
      <w:r w:rsidRPr="00106A08">
        <w:rPr>
          <w:rFonts w:ascii="Palatino Linotype" w:hAnsi="Palatino Linotype" w:cs="Palatino Linotype"/>
          <w:sz w:val="22"/>
          <w:szCs w:val="22"/>
        </w:rPr>
        <w:t xml:space="preserve"> tj.:</w:t>
      </w:r>
    </w:p>
    <w:p w:rsidR="00486F40" w:rsidRPr="00106A08" w:rsidRDefault="00486F4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FLÜGGER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Flutex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7S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matowa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grubopowłokowa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farba do ścian – Baza 1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5701573768162, kod produktu 76816, seria 200708-401249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Flügger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Sp. z o.o., ul. Rakietowa 20A, 80-298 Gdańsk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486F40" w:rsidRPr="00106A08" w:rsidRDefault="00486F4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FLÜGGER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Floor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Paint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Acrylic</w:t>
      </w:r>
      <w:proofErr w:type="spellEnd"/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akrylowa farba do podłóg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5701573274649, kod produktu 27464, seria 180807-261917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Flügger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Sp. z o.o., ul. Rakietowa 20A, 80-298 Gdańsk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486F40" w:rsidRPr="00106A08" w:rsidRDefault="00754C8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FLÜGGER 04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WoodTex-Opaque</w:t>
      </w:r>
      <w:proofErr w:type="spellEnd"/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kryjąca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lakierobejca</w:t>
      </w:r>
      <w:proofErr w:type="spellEnd"/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5701573437969, kod produktu 43796, seria 190612-133366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Flügger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Sp. z o.o., ul. Rakietowa 20A, 80-298 Gdańsk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486F40" w:rsidRPr="00106A08" w:rsidRDefault="00754C8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SIGMA COATINGS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Superlatex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Classic Mat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antyrefleksyjna farba lateksowa do malowania wnętrz - Baza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Ln</w:t>
      </w:r>
      <w:proofErr w:type="spellEnd"/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5904000832041, kod produktu SAP: 346357, P003773776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PPG DECO POLSKA Sp. z o.o., ul. Kwidzyńska 8, 51 – 416 Wrocław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754C80" w:rsidRPr="00106A08" w:rsidRDefault="00754C8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DEKORAL FASHION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akrylowy lakier transparentny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5904000828914, kod produktu SAP: 341060, P918649573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PPG DECO POLSKA Sp. z o.o., ul. Kwidzyńska 8, 51 – 416 Wrocław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754C80" w:rsidRPr="00106A08" w:rsidRDefault="00754C8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DEKORAL podkład antykorozyjny aktywna ochrona metalu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5904000016823, kod produktu SAP: 381176, P019317580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PPG DECO POLSKA Sp.</w:t>
      </w:r>
      <w:r w:rsidR="00FF0E34"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 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z</w:t>
      </w:r>
      <w:r w:rsidR="00FF0E34"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 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o.o., ul. Kwidzyńska 8, 51 – 416 Wrocław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754C80" w:rsidRPr="00106A08" w:rsidRDefault="00754C8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lastRenderedPageBreak/>
        <w:t>MRÓWKA wewnętrzna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farba akrylowa emulsyjna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5907810198581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Grupa Polskie Składy Budowlane S.A.,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Wełecz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 142, 28 – 100 Busko Zdrój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754C80" w:rsidRPr="00106A08" w:rsidRDefault="00754C8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SADOLIN Kolory Ogrodu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farba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dekoracyjno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– ochronna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5904078206379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Akzo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Nobel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Decorative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Paints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Sp. z o.o., ul. Krakowiaków 48, 02 – 255 Warszawa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754C80" w:rsidRPr="00106A08" w:rsidRDefault="00754C8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RAFIL Chlorokauczuk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emalia do metalu i betonu na zewnątrz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5903973198826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Radomska Fabryka Farb i Lakierów S.A., ul. Czarna 29, 26 – 600 Radom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754C80" w:rsidRPr="00106A08" w:rsidRDefault="00754C80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PRIMACOL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Decorative</w:t>
      </w:r>
      <w:proofErr w:type="spellEnd"/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farba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magnetyczno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– tablicowa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EAN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5906725253484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Unicell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Poland Sp. z o.o., ul.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Supraślska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25, 16 – 010 Wasilków</w:t>
      </w:r>
      <w:r w:rsidR="00FF0E34"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.</w:t>
      </w:r>
    </w:p>
    <w:p w:rsidR="00A73B59" w:rsidRDefault="00A73B59" w:rsidP="00106A08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</w:p>
    <w:p w:rsidR="00106A08" w:rsidRDefault="00106A08" w:rsidP="00106A08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</w:p>
    <w:p w:rsidR="00106A08" w:rsidRPr="00106A08" w:rsidRDefault="00106A08" w:rsidP="00106A08">
      <w:pPr>
        <w:spacing w:line="276" w:lineRule="auto"/>
        <w:ind w:firstLine="720"/>
        <w:jc w:val="both"/>
        <w:rPr>
          <w:rFonts w:ascii="Palatino Linotype" w:hAnsi="Palatino Linotype" w:cs="Palatino Linotype"/>
          <w:color w:val="000000"/>
          <w:sz w:val="22"/>
          <w:szCs w:val="22"/>
          <w:shd w:val="clear" w:color="auto" w:fill="FFFFFF"/>
        </w:rPr>
      </w:pPr>
    </w:p>
    <w:p w:rsidR="00850E1C" w:rsidRPr="00106A08" w:rsidRDefault="00FF0E34" w:rsidP="00106A0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106A08">
        <w:rPr>
          <w:rFonts w:ascii="Palatino Linotype" w:hAnsi="Palatino Linotype" w:cs="Palatino Linotype"/>
          <w:b/>
          <w:sz w:val="22"/>
          <w:szCs w:val="22"/>
        </w:rPr>
        <w:t>Prawidłowość wprowadzania do obrotu i oznakowania wyrobów</w:t>
      </w:r>
      <w:r w:rsidR="007245DD" w:rsidRPr="00106A08">
        <w:rPr>
          <w:rFonts w:ascii="Palatino Linotype" w:hAnsi="Palatino Linotype" w:cs="Palatino Linotype"/>
          <w:b/>
          <w:sz w:val="22"/>
          <w:szCs w:val="22"/>
        </w:rPr>
        <w:t>:</w:t>
      </w:r>
    </w:p>
    <w:p w:rsidR="00770A51" w:rsidRPr="00106A08" w:rsidRDefault="00770A51" w:rsidP="00106A08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FF0E34" w:rsidRPr="003604E3" w:rsidRDefault="00FF0E34" w:rsidP="00106A0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106A08">
        <w:rPr>
          <w:rFonts w:ascii="Palatino Linotype" w:hAnsi="Palatino Linotype" w:cs="Palatino Linotype"/>
          <w:sz w:val="22"/>
          <w:szCs w:val="22"/>
        </w:rPr>
        <w:t>Sprawdzając prawidłowość wprowadzenia do obrotu ww. wyrobów zawierających lotne związki organiczne (LZO) stwierdzono, że na opakowaniach wszystkich wymienionych wyżej wyrobów umieszczono informacje o zawartości granicznej LZO oraz maksymalnej zawartości LZO w produkcie – określonych w zał. nr 1 do Rozporządzenia Ministra Rozwoju z dnia 8 sierpnia 2016 r</w:t>
      </w:r>
      <w:r w:rsidRPr="003604E3">
        <w:rPr>
          <w:rFonts w:ascii="Palatino Linotype" w:hAnsi="Palatino Linotype" w:cs="Palatino Linotype"/>
          <w:sz w:val="22"/>
          <w:szCs w:val="22"/>
        </w:rPr>
        <w:t>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pojazdów.</w:t>
      </w:r>
    </w:p>
    <w:p w:rsidR="00FF0E34" w:rsidRPr="00106A08" w:rsidRDefault="00FF0E34" w:rsidP="00106A0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106A08">
        <w:rPr>
          <w:rFonts w:ascii="Palatino Linotype" w:hAnsi="Palatino Linotype" w:cs="Palatino Linotype"/>
          <w:sz w:val="22"/>
          <w:szCs w:val="22"/>
        </w:rPr>
        <w:t xml:space="preserve">Dla wszystkich produktów maksymalna zawartość LZO w produkcie mieściła się w zakresie maksymalnej dopuszczalnej zawartości określonej w załączniku  nr 1 ww. rozporządzenia - zatem wyroby te zostały wprowadzone do obrotu w zgodzie z wytycznymi określnymi  w §  4 ww. rozporządzenia. </w:t>
      </w:r>
    </w:p>
    <w:p w:rsidR="005B3C02" w:rsidRDefault="005B3C02" w:rsidP="00106A08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106A08" w:rsidRDefault="00106A08" w:rsidP="00106A08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106A08" w:rsidRPr="00106A08" w:rsidRDefault="00106A08" w:rsidP="00106A08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850E1C" w:rsidRPr="00106A08" w:rsidRDefault="00FF0E34" w:rsidP="00106A0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106A08">
        <w:rPr>
          <w:rFonts w:ascii="Palatino Linotype" w:hAnsi="Palatino Linotype" w:cs="Palatino Linotype"/>
          <w:b/>
          <w:sz w:val="22"/>
          <w:szCs w:val="22"/>
        </w:rPr>
        <w:t>Etykieta:</w:t>
      </w:r>
    </w:p>
    <w:p w:rsidR="00850E1C" w:rsidRPr="00106A08" w:rsidRDefault="00850E1C" w:rsidP="00106A08">
      <w:pPr>
        <w:spacing w:line="276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FF0E34" w:rsidRPr="00106A08" w:rsidRDefault="00FF0E34" w:rsidP="00106A08">
      <w:pPr>
        <w:pStyle w:val="Standard"/>
        <w:spacing w:line="276" w:lineRule="auto"/>
        <w:ind w:firstLine="708"/>
        <w:jc w:val="both"/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</w:pPr>
      <w:r w:rsidRPr="00106A08"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  <w:t>Na wszystkich ww. wymienionych wyrobach zgodnie z §  5 ww. rozporządzenia, na etykietach produktów, o których mowa w § 3 ust. 1, umieszczono informacje o:</w:t>
      </w:r>
    </w:p>
    <w:p w:rsidR="00FF0E34" w:rsidRPr="00106A08" w:rsidRDefault="00FF0E34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produkcie i dopuszczalnej wartości maksymalnej zawartości LZO, w g/l, określonej  w załączniku nr 1 do rozporządzenia;</w:t>
      </w:r>
    </w:p>
    <w:p w:rsidR="00FF0E34" w:rsidRPr="00106A08" w:rsidRDefault="00FF0E34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maksymalnej zawartości LZO, w g/l, w produkcie gotowym do użytku.</w:t>
      </w:r>
    </w:p>
    <w:p w:rsidR="00850E1C" w:rsidRPr="00106A08" w:rsidRDefault="00850E1C" w:rsidP="00106A08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850E1C" w:rsidRDefault="00850E1C" w:rsidP="00106A08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FF0E34" w:rsidRPr="00106A08" w:rsidRDefault="00FF0E34" w:rsidP="00106A0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106A08">
        <w:rPr>
          <w:rFonts w:ascii="Palatino Linotype" w:hAnsi="Palatino Linotype" w:cs="Palatino Linotype"/>
          <w:b/>
          <w:sz w:val="22"/>
          <w:szCs w:val="22"/>
        </w:rPr>
        <w:t>Badania laboratoryjne:</w:t>
      </w:r>
    </w:p>
    <w:p w:rsidR="00FF0E34" w:rsidRPr="00106A08" w:rsidRDefault="00FF0E34" w:rsidP="00106A08">
      <w:pPr>
        <w:pStyle w:val="Standard"/>
        <w:spacing w:line="276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FF0E34" w:rsidRPr="00106A08" w:rsidRDefault="00FF0E34" w:rsidP="00106A08">
      <w:pPr>
        <w:pStyle w:val="Standard"/>
        <w:spacing w:line="276" w:lineRule="auto"/>
        <w:ind w:firstLine="708"/>
        <w:jc w:val="both"/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</w:pPr>
      <w:r w:rsidRPr="00106A08"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  <w:t xml:space="preserve">W celu sprawdzenia zawartości w wyrobie lotnych związków organicznych (LZO) do badań laboratoryjnych pobrano próbki produktów: </w:t>
      </w:r>
    </w:p>
    <w:p w:rsidR="00FF0E34" w:rsidRPr="00106A08" w:rsidRDefault="00FF0E34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FLÜGGER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Flutex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7S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matowa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grubopowłokowa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farba do ścian – Baza 1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5701573768162, kod produktu 76816, seria 200708-401249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Flügger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Sp. z o.o., ul. Rakietowa 20A, 80-298 Gdańsk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FF0E34" w:rsidRPr="00106A08" w:rsidRDefault="00FF0E34" w:rsidP="00106A08">
      <w:pPr>
        <w:numPr>
          <w:ilvl w:val="1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</w:pP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lastRenderedPageBreak/>
        <w:t xml:space="preserve">SIGMA COATINGS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Superlatex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Classic Mat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antyrefleksyjna farba lateksowa do malowania wnętrz - Baza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Ln</w:t>
      </w:r>
      <w:proofErr w:type="spellEnd"/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EAN 5904000832041, kod produktu SAP: 346357, P003773776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, producent: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PPG DECO POLSKA Sp. z o.o., ul. Kwidzyńska 8, 51 – 416 Wrocław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;</w:t>
      </w:r>
    </w:p>
    <w:p w:rsidR="00FF0E34" w:rsidRPr="00106A08" w:rsidRDefault="00FF0E34" w:rsidP="00106A08">
      <w:pPr>
        <w:pStyle w:val="Standard"/>
        <w:spacing w:line="276" w:lineRule="auto"/>
        <w:ind w:firstLine="708"/>
        <w:jc w:val="both"/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</w:pPr>
    </w:p>
    <w:p w:rsidR="00FF0E34" w:rsidRDefault="00FF0E34" w:rsidP="00106A08">
      <w:pPr>
        <w:pStyle w:val="Standard"/>
        <w:spacing w:line="276" w:lineRule="auto"/>
        <w:ind w:firstLine="708"/>
        <w:jc w:val="both"/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</w:pPr>
      <w:r w:rsidRPr="00106A08"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  <w:t>Przeprowadzone badania laboratoryjne nie wykazały nieprawidłowości.</w:t>
      </w:r>
      <w:r w:rsidR="00196BCC" w:rsidRPr="00106A08"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  <w:t xml:space="preserve"> </w:t>
      </w:r>
    </w:p>
    <w:p w:rsidR="00106A08" w:rsidRPr="00106A08" w:rsidRDefault="00106A08" w:rsidP="00106A08">
      <w:pPr>
        <w:pStyle w:val="Standard"/>
        <w:spacing w:line="276" w:lineRule="auto"/>
        <w:ind w:firstLine="708"/>
        <w:jc w:val="both"/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</w:pPr>
    </w:p>
    <w:p w:rsidR="00196BCC" w:rsidRPr="00106A08" w:rsidRDefault="00196BCC" w:rsidP="00106A08">
      <w:pPr>
        <w:spacing w:line="276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106A08">
        <w:rPr>
          <w:rFonts w:ascii="Palatino Linotype" w:hAnsi="Palatino Linotype" w:cs="Palatino Linotype"/>
          <w:sz w:val="22"/>
          <w:szCs w:val="22"/>
        </w:rPr>
        <w:t xml:space="preserve">W przypadku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SIGMA COATINGS </w:t>
      </w:r>
      <w:proofErr w:type="spellStart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Superlatex</w:t>
      </w:r>
      <w:proofErr w:type="spellEnd"/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Classic Mat</w:t>
      </w:r>
      <w:r w:rsidRPr="00106A08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86F40">
        <w:rPr>
          <w:rFonts w:ascii="Palatino Linotype" w:hAnsi="Palatino Linotype" w:cs="Palatino Linotype"/>
          <w:color w:val="000000" w:themeColor="text1"/>
          <w:sz w:val="22"/>
          <w:szCs w:val="22"/>
          <w:shd w:val="clear" w:color="auto" w:fill="FFFFFF"/>
        </w:rPr>
        <w:t>antyrefleksyjna farba lateksowa do malowania wnętrz</w:t>
      </w:r>
      <w:r w:rsidRPr="00106A08">
        <w:rPr>
          <w:rFonts w:ascii="Palatino Linotype" w:hAnsi="Palatino Linotype" w:cs="Palatino Linotype"/>
          <w:sz w:val="22"/>
          <w:szCs w:val="22"/>
        </w:rPr>
        <w:t xml:space="preserve"> – rzeczywista zawartość LZO produktu gotowego do użycia nie przekroczyła limitu LZO dla kategorii A/a, ale przekroczyła wartość podaną na opakowaniu – zmierzono 1,6 g/l zamiast deklarowanej 1</w:t>
      </w:r>
      <w:r w:rsidR="00106A08">
        <w:rPr>
          <w:rFonts w:ascii="Palatino Linotype" w:hAnsi="Palatino Linotype" w:cs="Palatino Linotype"/>
          <w:sz w:val="22"/>
          <w:szCs w:val="22"/>
        </w:rPr>
        <w:t> </w:t>
      </w:r>
      <w:r w:rsidRPr="00106A08">
        <w:rPr>
          <w:rFonts w:ascii="Palatino Linotype" w:hAnsi="Palatino Linotype" w:cs="Palatino Linotype"/>
          <w:sz w:val="22"/>
          <w:szCs w:val="22"/>
        </w:rPr>
        <w:t>g/l.</w:t>
      </w:r>
    </w:p>
    <w:p w:rsidR="00196BCC" w:rsidRPr="00106A08" w:rsidRDefault="00196BCC" w:rsidP="00106A08">
      <w:pPr>
        <w:spacing w:line="276" w:lineRule="auto"/>
        <w:ind w:firstLine="709"/>
        <w:jc w:val="both"/>
        <w:rPr>
          <w:rFonts w:ascii="Palatino Linotype" w:hAnsi="Palatino Linotype"/>
          <w:sz w:val="22"/>
          <w:szCs w:val="22"/>
        </w:rPr>
      </w:pPr>
      <w:r w:rsidRPr="00106A08">
        <w:rPr>
          <w:rFonts w:ascii="Palatino Linotype" w:hAnsi="Palatino Linotype"/>
          <w:sz w:val="22"/>
          <w:szCs w:val="22"/>
        </w:rPr>
        <w:t>W związku z tym – ze względu na bezpieczeństwo i prawo konsumentów do rzetelnej informacji o</w:t>
      </w:r>
      <w:r w:rsidR="00106A08">
        <w:rPr>
          <w:rFonts w:ascii="Palatino Linotype" w:hAnsi="Palatino Linotype"/>
          <w:sz w:val="22"/>
          <w:szCs w:val="22"/>
        </w:rPr>
        <w:t> </w:t>
      </w:r>
      <w:r w:rsidRPr="00106A08">
        <w:rPr>
          <w:rFonts w:ascii="Palatino Linotype" w:hAnsi="Palatino Linotype"/>
          <w:sz w:val="22"/>
          <w:szCs w:val="22"/>
        </w:rPr>
        <w:t xml:space="preserve">właściwościach produktów – skierowano do producenta pismo informujące o wyniku badania celem przeanalizowania deklarowanej maksymalnej wartości LZO w produkcie. </w:t>
      </w:r>
    </w:p>
    <w:p w:rsidR="00196BCC" w:rsidRDefault="00196BCC" w:rsidP="00106A08">
      <w:pPr>
        <w:pStyle w:val="Standard"/>
        <w:spacing w:line="276" w:lineRule="auto"/>
        <w:ind w:firstLine="708"/>
        <w:jc w:val="both"/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</w:pPr>
    </w:p>
    <w:p w:rsidR="00106A08" w:rsidRPr="00106A08" w:rsidRDefault="00106A08" w:rsidP="00106A08">
      <w:pPr>
        <w:pStyle w:val="Standard"/>
        <w:spacing w:line="276" w:lineRule="auto"/>
        <w:ind w:firstLine="708"/>
        <w:jc w:val="both"/>
        <w:rPr>
          <w:rFonts w:ascii="Palatino Linotype" w:eastAsia="Times New Roman" w:hAnsi="Palatino Linotype" w:cs="Palatino Linotype"/>
          <w:kern w:val="0"/>
          <w:sz w:val="22"/>
          <w:szCs w:val="22"/>
          <w:lang w:bidi="ar-SA"/>
        </w:rPr>
      </w:pPr>
    </w:p>
    <w:p w:rsidR="00FF0E34" w:rsidRPr="00106A08" w:rsidRDefault="00FF0E34" w:rsidP="00106A08">
      <w:pPr>
        <w:pStyle w:val="Standard"/>
        <w:spacing w:line="276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FF0E34" w:rsidRPr="00106A08" w:rsidRDefault="00FF0E34" w:rsidP="00106A0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106A08">
        <w:rPr>
          <w:rFonts w:ascii="Palatino Linotype" w:hAnsi="Palatino Linotype" w:cs="Palatino Linotype"/>
          <w:b/>
          <w:sz w:val="22"/>
          <w:szCs w:val="22"/>
        </w:rPr>
        <w:t>Propozycje zmian w przepisach prawa:</w:t>
      </w:r>
    </w:p>
    <w:p w:rsidR="00FF0E34" w:rsidRPr="00106A08" w:rsidRDefault="00FF0E34" w:rsidP="00106A08">
      <w:pPr>
        <w:pStyle w:val="Tekstpodstawowywcity"/>
        <w:tabs>
          <w:tab w:val="left" w:pos="0"/>
        </w:tabs>
        <w:spacing w:before="120" w:line="276" w:lineRule="auto"/>
        <w:ind w:firstLine="0"/>
        <w:jc w:val="both"/>
        <w:rPr>
          <w:rFonts w:ascii="Palatino Linotype" w:hAnsi="Palatino Linotype" w:cs="Palatino Linotype"/>
          <w:sz w:val="22"/>
          <w:szCs w:val="22"/>
        </w:rPr>
      </w:pPr>
    </w:p>
    <w:p w:rsidR="00850E1C" w:rsidRPr="00106A08" w:rsidRDefault="00FF0E34" w:rsidP="00106A08">
      <w:pPr>
        <w:spacing w:line="276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  <w:r w:rsidRPr="00106A08">
        <w:rPr>
          <w:rFonts w:ascii="Palatino Linotype" w:hAnsi="Palatino Linotype" w:cs="Palatino Linotype"/>
          <w:sz w:val="22"/>
          <w:szCs w:val="22"/>
        </w:rPr>
        <w:t>Biorąc pod uwagę ustalenia przeprowadzonych kontroli należy stwierdzić, iż brak jest podstaw do formułowania propozycji zmian w przepisach. Wydaję się aktualny system prawny jest kompletny i na dzisiejsze potrzeby ochrony środowiska jest wystarczający.</w:t>
      </w:r>
    </w:p>
    <w:p w:rsidR="00850E1C" w:rsidRPr="00106A08" w:rsidRDefault="00850E1C" w:rsidP="00106A08">
      <w:pPr>
        <w:spacing w:line="276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D45B2B" w:rsidRPr="00106A08" w:rsidRDefault="00D45B2B" w:rsidP="00106A08">
      <w:pPr>
        <w:spacing w:line="276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850E1C" w:rsidRPr="00106A08" w:rsidRDefault="00850E1C" w:rsidP="00106A08">
      <w:pPr>
        <w:spacing w:line="276" w:lineRule="auto"/>
        <w:jc w:val="both"/>
        <w:rPr>
          <w:rFonts w:ascii="Palatino Linotype" w:hAnsi="Palatino Linotype" w:cs="Palatino Linotype"/>
          <w:b/>
          <w:sz w:val="22"/>
          <w:szCs w:val="22"/>
        </w:rPr>
      </w:pPr>
      <w:bookmarkStart w:id="0" w:name="_GoBack"/>
      <w:bookmarkEnd w:id="0"/>
    </w:p>
    <w:sectPr w:rsidR="00850E1C" w:rsidRPr="00106A08">
      <w:footerReference w:type="default" r:id="rId10"/>
      <w:footerReference w:type="first" r:id="rId11"/>
      <w:pgSz w:w="11906" w:h="16838"/>
      <w:pgMar w:top="951" w:right="567" w:bottom="776" w:left="85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90" w:rsidRDefault="00D05A90">
      <w:r>
        <w:separator/>
      </w:r>
    </w:p>
  </w:endnote>
  <w:endnote w:type="continuationSeparator" w:id="0">
    <w:p w:rsidR="00D05A90" w:rsidRDefault="00D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59" w:rsidRPr="00A73B59" w:rsidRDefault="00A73B59">
    <w:pPr>
      <w:pStyle w:val="Stopka"/>
      <w:jc w:val="center"/>
      <w:rPr>
        <w:rFonts w:ascii="Palatino Linotype" w:hAnsi="Palatino Linotype"/>
        <w:sz w:val="20"/>
        <w:szCs w:val="20"/>
      </w:rPr>
    </w:pPr>
    <w:r w:rsidRPr="00A73B59">
      <w:rPr>
        <w:rFonts w:ascii="Palatino Linotype" w:hAnsi="Palatino Linotype"/>
        <w:sz w:val="20"/>
        <w:szCs w:val="20"/>
      </w:rPr>
      <w:fldChar w:fldCharType="begin"/>
    </w:r>
    <w:r w:rsidRPr="00A73B59">
      <w:rPr>
        <w:rFonts w:ascii="Palatino Linotype" w:hAnsi="Palatino Linotype"/>
        <w:sz w:val="20"/>
        <w:szCs w:val="20"/>
      </w:rPr>
      <w:instrText>PAGE   \* MERGEFORMAT</w:instrText>
    </w:r>
    <w:r w:rsidRPr="00A73B59">
      <w:rPr>
        <w:rFonts w:ascii="Palatino Linotype" w:hAnsi="Palatino Linotype"/>
        <w:sz w:val="20"/>
        <w:szCs w:val="20"/>
      </w:rPr>
      <w:fldChar w:fldCharType="separate"/>
    </w:r>
    <w:r w:rsidR="00803B71">
      <w:rPr>
        <w:rFonts w:ascii="Palatino Linotype" w:hAnsi="Palatino Linotype"/>
        <w:noProof/>
        <w:sz w:val="20"/>
        <w:szCs w:val="20"/>
      </w:rPr>
      <w:t>4</w:t>
    </w:r>
    <w:r w:rsidRPr="00A73B59">
      <w:rPr>
        <w:rFonts w:ascii="Palatino Linotype" w:hAnsi="Palatino Linotype"/>
        <w:sz w:val="20"/>
        <w:szCs w:val="20"/>
      </w:rPr>
      <w:fldChar w:fldCharType="end"/>
    </w:r>
  </w:p>
  <w:p w:rsidR="00850E1C" w:rsidRDefault="00850E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1C" w:rsidRDefault="00850E1C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90" w:rsidRDefault="00D05A90">
      <w:r>
        <w:separator/>
      </w:r>
    </w:p>
  </w:footnote>
  <w:footnote w:type="continuationSeparator" w:id="0">
    <w:p w:rsidR="00D05A90" w:rsidRDefault="00D0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34A2E37"/>
    <w:multiLevelType w:val="multilevel"/>
    <w:tmpl w:val="DF926D6E"/>
    <w:lvl w:ilvl="0">
      <w:start w:val="1"/>
      <w:numFmt w:val="decimal"/>
      <w:lvlText w:val="%1."/>
      <w:lvlJc w:val="left"/>
      <w:pPr>
        <w:ind w:left="825" w:hanging="360"/>
      </w:pPr>
      <w:rPr>
        <w:rFonts w:ascii="Palatino Linotype" w:hAnsi="Palatino Linotype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0">
    <w:nsid w:val="68124A81"/>
    <w:multiLevelType w:val="multilevel"/>
    <w:tmpl w:val="DB1E938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613183"/>
    <w:multiLevelType w:val="hybridMultilevel"/>
    <w:tmpl w:val="46CA4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C1D2B"/>
    <w:multiLevelType w:val="hybridMultilevel"/>
    <w:tmpl w:val="CFF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1"/>
    <w:rsid w:val="00000517"/>
    <w:rsid w:val="00031770"/>
    <w:rsid w:val="00075E3C"/>
    <w:rsid w:val="000D0E9F"/>
    <w:rsid w:val="00106A08"/>
    <w:rsid w:val="00196BCC"/>
    <w:rsid w:val="0020206A"/>
    <w:rsid w:val="00261CFA"/>
    <w:rsid w:val="002C38C8"/>
    <w:rsid w:val="00330963"/>
    <w:rsid w:val="003604E3"/>
    <w:rsid w:val="0036291F"/>
    <w:rsid w:val="003709A0"/>
    <w:rsid w:val="003A70A0"/>
    <w:rsid w:val="00486F40"/>
    <w:rsid w:val="00487A2D"/>
    <w:rsid w:val="00497AB4"/>
    <w:rsid w:val="004B0A78"/>
    <w:rsid w:val="0055034F"/>
    <w:rsid w:val="005546AA"/>
    <w:rsid w:val="0058493D"/>
    <w:rsid w:val="005B3C02"/>
    <w:rsid w:val="005B67AA"/>
    <w:rsid w:val="005D4D0E"/>
    <w:rsid w:val="0060734E"/>
    <w:rsid w:val="00634C2A"/>
    <w:rsid w:val="00717363"/>
    <w:rsid w:val="007245DD"/>
    <w:rsid w:val="00742F4F"/>
    <w:rsid w:val="00754C80"/>
    <w:rsid w:val="00770A51"/>
    <w:rsid w:val="00781FE1"/>
    <w:rsid w:val="007A3EF3"/>
    <w:rsid w:val="00803B71"/>
    <w:rsid w:val="00836511"/>
    <w:rsid w:val="00850E1C"/>
    <w:rsid w:val="00902679"/>
    <w:rsid w:val="009108D2"/>
    <w:rsid w:val="00943C6F"/>
    <w:rsid w:val="009440C1"/>
    <w:rsid w:val="00992A94"/>
    <w:rsid w:val="00A371FA"/>
    <w:rsid w:val="00A73B59"/>
    <w:rsid w:val="00B10952"/>
    <w:rsid w:val="00B20F00"/>
    <w:rsid w:val="00C530D9"/>
    <w:rsid w:val="00CE1DBD"/>
    <w:rsid w:val="00CE68AA"/>
    <w:rsid w:val="00D05A90"/>
    <w:rsid w:val="00D45B2B"/>
    <w:rsid w:val="00DB03F3"/>
    <w:rsid w:val="00E6020B"/>
    <w:rsid w:val="00E73D11"/>
    <w:rsid w:val="00F05BF5"/>
    <w:rsid w:val="00F14630"/>
    <w:rsid w:val="00F526B4"/>
    <w:rsid w:val="00FB3549"/>
    <w:rsid w:val="00FF0E34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742F4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/>
      <w:sz w:val="22"/>
      <w:szCs w:val="22"/>
    </w:rPr>
  </w:style>
  <w:style w:type="character" w:customStyle="1" w:styleId="WW8Num2z0">
    <w:name w:val="WW8Num2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Palatino Linotype" w:hAnsi="Symbol" w:cs="OpenSymbol"/>
      <w:color w:val="auto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Palatino Linotype" w:hAnsi="Symbol" w:cs="OpenSymbol"/>
      <w:color w:val="000000"/>
      <w:kern w:val="1"/>
      <w:position w:val="0"/>
      <w:sz w:val="22"/>
      <w:szCs w:val="22"/>
      <w:shd w:val="clear" w:color="auto" w:fill="auto"/>
      <w:vertAlign w:val="baseline"/>
      <w:lang w:val="pl-PL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Palatino Linotype" w:hAnsi="Symbol" w:cs="OpenSymbol"/>
      <w:color w:val="000000"/>
      <w:kern w:val="1"/>
      <w:position w:val="0"/>
      <w:sz w:val="22"/>
      <w:szCs w:val="22"/>
      <w:vertAlign w:val="baseline"/>
      <w:lang w:val="pl-PL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stronyZnakZnak">
    <w:name w:val="Nagłówek strony Znak Znak"/>
    <w:rPr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styleId="Tekstpodstawowywcity">
    <w:name w:val="Body Text Indent"/>
    <w:basedOn w:val="Normalny"/>
    <w:pPr>
      <w:ind w:firstLine="75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44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4630"/>
    <w:rPr>
      <w:rFonts w:ascii="Segoe UI" w:hAnsi="Segoe UI" w:cs="Segoe UI"/>
      <w:sz w:val="18"/>
      <w:szCs w:val="18"/>
      <w:lang w:eastAsia="zh-CN"/>
    </w:rPr>
  </w:style>
  <w:style w:type="character" w:customStyle="1" w:styleId="color11">
    <w:name w:val="color_11"/>
    <w:rsid w:val="000D0E9F"/>
  </w:style>
  <w:style w:type="character" w:customStyle="1" w:styleId="StopkaZnak">
    <w:name w:val="Stopka Znak"/>
    <w:link w:val="Stopka"/>
    <w:uiPriority w:val="99"/>
    <w:rsid w:val="00A73B59"/>
    <w:rPr>
      <w:sz w:val="24"/>
      <w:szCs w:val="24"/>
      <w:lang w:eastAsia="zh-CN"/>
    </w:rPr>
  </w:style>
  <w:style w:type="paragraph" w:customStyle="1" w:styleId="western">
    <w:name w:val="western"/>
    <w:basedOn w:val="Normalny"/>
    <w:rsid w:val="00A73B59"/>
    <w:pPr>
      <w:suppressAutoHyphens w:val="0"/>
      <w:spacing w:before="100" w:beforeAutospacing="1"/>
      <w:jc w:val="both"/>
    </w:pPr>
    <w:rPr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42F4F"/>
    <w:rPr>
      <w:b/>
      <w:bCs/>
      <w:sz w:val="27"/>
      <w:szCs w:val="27"/>
    </w:rPr>
  </w:style>
  <w:style w:type="character" w:customStyle="1" w:styleId="Mocnowyrniony">
    <w:name w:val="Mocno wyróżniony"/>
    <w:rsid w:val="0020206A"/>
    <w:rPr>
      <w:b/>
      <w:bCs/>
    </w:rPr>
  </w:style>
  <w:style w:type="table" w:styleId="Tabela-Siatka">
    <w:name w:val="Table Grid"/>
    <w:basedOn w:val="Standardowy"/>
    <w:uiPriority w:val="39"/>
    <w:rsid w:val="0020206A"/>
    <w:rPr>
      <w:rFonts w:ascii="Liberation Serif" w:eastAsia="SimSun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549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B354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742F4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/>
      <w:sz w:val="22"/>
      <w:szCs w:val="22"/>
    </w:rPr>
  </w:style>
  <w:style w:type="character" w:customStyle="1" w:styleId="WW8Num2z0">
    <w:name w:val="WW8Num2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Palatino Linotype" w:hAnsi="Symbol" w:cs="OpenSymbol"/>
      <w:color w:val="auto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Palatino Linotype" w:hAnsi="Symbol" w:cs="OpenSymbol"/>
      <w:color w:val="000000"/>
      <w:kern w:val="1"/>
      <w:position w:val="0"/>
      <w:sz w:val="22"/>
      <w:szCs w:val="22"/>
      <w:shd w:val="clear" w:color="auto" w:fill="auto"/>
      <w:vertAlign w:val="baseline"/>
      <w:lang w:val="pl-PL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Palatino Linotype" w:hAnsi="Symbol" w:cs="OpenSymbol"/>
      <w:color w:val="000000"/>
      <w:kern w:val="1"/>
      <w:position w:val="0"/>
      <w:sz w:val="22"/>
      <w:szCs w:val="22"/>
      <w:vertAlign w:val="baseline"/>
      <w:lang w:val="pl-PL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stronyZnakZnak">
    <w:name w:val="Nagłówek strony Znak Znak"/>
    <w:rPr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styleId="Tekstpodstawowywcity">
    <w:name w:val="Body Text Indent"/>
    <w:basedOn w:val="Normalny"/>
    <w:pPr>
      <w:ind w:firstLine="75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44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4630"/>
    <w:rPr>
      <w:rFonts w:ascii="Segoe UI" w:hAnsi="Segoe UI" w:cs="Segoe UI"/>
      <w:sz w:val="18"/>
      <w:szCs w:val="18"/>
      <w:lang w:eastAsia="zh-CN"/>
    </w:rPr>
  </w:style>
  <w:style w:type="character" w:customStyle="1" w:styleId="color11">
    <w:name w:val="color_11"/>
    <w:rsid w:val="000D0E9F"/>
  </w:style>
  <w:style w:type="character" w:customStyle="1" w:styleId="StopkaZnak">
    <w:name w:val="Stopka Znak"/>
    <w:link w:val="Stopka"/>
    <w:uiPriority w:val="99"/>
    <w:rsid w:val="00A73B59"/>
    <w:rPr>
      <w:sz w:val="24"/>
      <w:szCs w:val="24"/>
      <w:lang w:eastAsia="zh-CN"/>
    </w:rPr>
  </w:style>
  <w:style w:type="paragraph" w:customStyle="1" w:styleId="western">
    <w:name w:val="western"/>
    <w:basedOn w:val="Normalny"/>
    <w:rsid w:val="00A73B59"/>
    <w:pPr>
      <w:suppressAutoHyphens w:val="0"/>
      <w:spacing w:before="100" w:beforeAutospacing="1"/>
      <w:jc w:val="both"/>
    </w:pPr>
    <w:rPr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42F4F"/>
    <w:rPr>
      <w:b/>
      <w:bCs/>
      <w:sz w:val="27"/>
      <w:szCs w:val="27"/>
    </w:rPr>
  </w:style>
  <w:style w:type="character" w:customStyle="1" w:styleId="Mocnowyrniony">
    <w:name w:val="Mocno wyróżniony"/>
    <w:rsid w:val="0020206A"/>
    <w:rPr>
      <w:b/>
      <w:bCs/>
    </w:rPr>
  </w:style>
  <w:style w:type="table" w:styleId="Tabela-Siatka">
    <w:name w:val="Table Grid"/>
    <w:basedOn w:val="Standardowy"/>
    <w:uiPriority w:val="39"/>
    <w:rsid w:val="0020206A"/>
    <w:rPr>
      <w:rFonts w:ascii="Liberation Serif" w:eastAsia="SimSun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3549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B354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ih.kielce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 – 331 – 6/2009</vt:lpstr>
    </vt:vector>
  </TitlesOfParts>
  <Company/>
  <LinksUpToDate>false</LinksUpToDate>
  <CharactersWithSpaces>6414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mailto:wiih.kielce@pro.onet.pl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 – 331 – 6/2009</dc:title>
  <dc:subject/>
  <dc:creator>WIIH</dc:creator>
  <cp:keywords/>
  <dc:description/>
  <cp:lastModifiedBy>WIIH</cp:lastModifiedBy>
  <cp:revision>25</cp:revision>
  <cp:lastPrinted>2020-07-15T10:56:00Z</cp:lastPrinted>
  <dcterms:created xsi:type="dcterms:W3CDTF">2018-10-02T08:52:00Z</dcterms:created>
  <dcterms:modified xsi:type="dcterms:W3CDTF">2021-03-24T07:41:00Z</dcterms:modified>
</cp:coreProperties>
</file>